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B7F71" w14:textId="6F81E983" w:rsidR="00707022" w:rsidRDefault="001A6FE7" w:rsidP="0061578D">
      <w:pPr>
        <w:pStyle w:val="Yearandsubtitle"/>
        <w:ind w:left="0"/>
      </w:pPr>
      <w:r>
        <w:rPr>
          <w:noProof/>
          <w:lang w:eastAsia="en-GB"/>
        </w:rPr>
        <w:drawing>
          <wp:anchor distT="0" distB="0" distL="114300" distR="114300" simplePos="0" relativeHeight="251657728" behindDoc="0" locked="0" layoutInCell="1" allowOverlap="1" wp14:anchorId="55659AEB" wp14:editId="43B0C4FD">
            <wp:simplePos x="0" y="0"/>
            <wp:positionH relativeFrom="column">
              <wp:posOffset>144780</wp:posOffset>
            </wp:positionH>
            <wp:positionV relativeFrom="paragraph">
              <wp:posOffset>-410845</wp:posOffset>
            </wp:positionV>
            <wp:extent cx="1511935" cy="677545"/>
            <wp:effectExtent l="0" t="0" r="0" b="0"/>
            <wp:wrapNone/>
            <wp:docPr id="2" name="Picture 17" descr="Description: HLY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LY Device Out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93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506C9" w14:textId="77777777" w:rsidR="002E427C" w:rsidRDefault="003C225F" w:rsidP="0061578D">
      <w:pPr>
        <w:pStyle w:val="Yearandsubtitle"/>
        <w:ind w:left="0"/>
      </w:pPr>
      <w:r>
        <w:t xml:space="preserve">   </w:t>
      </w:r>
      <w:r w:rsidR="00BF36CC">
        <w:t>FLEXIBLE MASTERS PROGRAMMES IN REAL ESTATE</w:t>
      </w:r>
      <w:r w:rsidR="00CA7205">
        <w:t xml:space="preserve"> </w:t>
      </w:r>
    </w:p>
    <w:p w14:paraId="21324D13" w14:textId="77777777" w:rsidR="00EC5419" w:rsidRDefault="003C225F" w:rsidP="0061578D">
      <w:pPr>
        <w:pStyle w:val="Yearandsubtitle"/>
        <w:ind w:left="0"/>
      </w:pPr>
      <w:r>
        <w:t xml:space="preserve">   </w:t>
      </w:r>
      <w:r w:rsidR="00B753CA">
        <w:t>202</w:t>
      </w:r>
      <w:r w:rsidR="00892491">
        <w:t>5</w:t>
      </w:r>
      <w:r w:rsidR="00003C1C">
        <w:t>/</w:t>
      </w:r>
      <w:r w:rsidR="00B753CA">
        <w:t>2</w:t>
      </w:r>
      <w:r w:rsidR="00892491">
        <w:t>6</w:t>
      </w:r>
      <w:r w:rsidR="006C222A" w:rsidRPr="00CA6BD4">
        <w:t xml:space="preserve"> Module Dates</w:t>
      </w:r>
      <w:r w:rsidR="00387A0E">
        <w:t xml:space="preserve"> </w:t>
      </w:r>
    </w:p>
    <w:p w14:paraId="21C395A4" w14:textId="77777777" w:rsidR="001277A1" w:rsidRPr="00454662" w:rsidRDefault="001277A1" w:rsidP="0061578D">
      <w:pPr>
        <w:pStyle w:val="Yearandsubtitle"/>
        <w:ind w:left="0"/>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3861"/>
        <w:gridCol w:w="3227"/>
        <w:gridCol w:w="3118"/>
        <w:gridCol w:w="3544"/>
      </w:tblGrid>
      <w:tr w:rsidR="004B2BB3" w:rsidRPr="00230BF9" w14:paraId="4045C050" w14:textId="77777777" w:rsidTr="00EF5A35">
        <w:tc>
          <w:tcPr>
            <w:tcW w:w="3861" w:type="dxa"/>
            <w:tcBorders>
              <w:top w:val="nil"/>
              <w:left w:val="nil"/>
              <w:bottom w:val="single" w:sz="4" w:space="0" w:color="auto"/>
              <w:right w:val="nil"/>
            </w:tcBorders>
            <w:shd w:val="clear" w:color="auto" w:fill="auto"/>
          </w:tcPr>
          <w:p w14:paraId="67506FD8" w14:textId="77777777" w:rsidR="004B2BB3" w:rsidRPr="003C225F" w:rsidRDefault="004B2BB3" w:rsidP="00485A8A">
            <w:pPr>
              <w:rPr>
                <w:rFonts w:ascii="Rdg Vesta" w:hAnsi="Rdg Vesta"/>
                <w:b/>
                <w:bCs/>
                <w:sz w:val="22"/>
                <w:szCs w:val="22"/>
              </w:rPr>
            </w:pPr>
            <w:r w:rsidRPr="003C225F">
              <w:rPr>
                <w:rFonts w:ascii="Rdg Vesta" w:hAnsi="Rdg Vesta"/>
                <w:b/>
                <w:bCs/>
                <w:sz w:val="22"/>
                <w:szCs w:val="22"/>
              </w:rPr>
              <w:t>Module Title</w:t>
            </w:r>
          </w:p>
        </w:tc>
        <w:tc>
          <w:tcPr>
            <w:tcW w:w="3227" w:type="dxa"/>
            <w:tcBorders>
              <w:top w:val="nil"/>
              <w:left w:val="nil"/>
              <w:bottom w:val="single" w:sz="4" w:space="0" w:color="auto"/>
              <w:right w:val="nil"/>
            </w:tcBorders>
            <w:shd w:val="clear" w:color="auto" w:fill="E0E0E0"/>
          </w:tcPr>
          <w:p w14:paraId="13DFA550" w14:textId="77777777" w:rsidR="004B2BB3" w:rsidRPr="003C225F" w:rsidRDefault="004B2BB3" w:rsidP="00485A8A">
            <w:pPr>
              <w:rPr>
                <w:rFonts w:ascii="Rdg Vesta" w:hAnsi="Rdg Vesta"/>
                <w:b/>
                <w:bCs/>
                <w:sz w:val="22"/>
                <w:szCs w:val="22"/>
              </w:rPr>
            </w:pPr>
            <w:r w:rsidRPr="003C225F">
              <w:rPr>
                <w:rFonts w:ascii="Rdg Vesta" w:hAnsi="Rdg Vesta"/>
                <w:b/>
                <w:bCs/>
                <w:sz w:val="22"/>
                <w:szCs w:val="22"/>
              </w:rPr>
              <w:t>Module Date</w:t>
            </w:r>
            <w:r>
              <w:rPr>
                <w:rFonts w:ascii="Rdg Vesta" w:hAnsi="Rdg Vesta"/>
                <w:b/>
                <w:bCs/>
                <w:sz w:val="22"/>
                <w:szCs w:val="22"/>
              </w:rPr>
              <w:t>s</w:t>
            </w:r>
          </w:p>
        </w:tc>
        <w:tc>
          <w:tcPr>
            <w:tcW w:w="3118" w:type="dxa"/>
            <w:tcBorders>
              <w:top w:val="nil"/>
              <w:left w:val="nil"/>
              <w:bottom w:val="single" w:sz="4" w:space="0" w:color="auto"/>
              <w:right w:val="nil"/>
            </w:tcBorders>
            <w:shd w:val="clear" w:color="auto" w:fill="FFFFFF"/>
          </w:tcPr>
          <w:p w14:paraId="05D59A80" w14:textId="77777777" w:rsidR="004B2BB3" w:rsidRPr="003C225F" w:rsidRDefault="004B2BB3" w:rsidP="00485A8A">
            <w:pPr>
              <w:rPr>
                <w:rFonts w:ascii="Rdg Vesta" w:hAnsi="Rdg Vesta"/>
                <w:b/>
                <w:bCs/>
                <w:sz w:val="22"/>
                <w:szCs w:val="22"/>
              </w:rPr>
            </w:pPr>
            <w:r w:rsidRPr="003C225F">
              <w:rPr>
                <w:rFonts w:ascii="Rdg Vesta" w:hAnsi="Rdg Vesta"/>
                <w:b/>
                <w:bCs/>
                <w:sz w:val="22"/>
                <w:szCs w:val="22"/>
              </w:rPr>
              <w:t>MSc Real Estate Flexible</w:t>
            </w:r>
          </w:p>
        </w:tc>
        <w:tc>
          <w:tcPr>
            <w:tcW w:w="3544" w:type="dxa"/>
            <w:tcBorders>
              <w:top w:val="nil"/>
              <w:left w:val="nil"/>
              <w:bottom w:val="single" w:sz="4" w:space="0" w:color="auto"/>
              <w:right w:val="nil"/>
            </w:tcBorders>
            <w:shd w:val="clear" w:color="auto" w:fill="E7E6E6"/>
          </w:tcPr>
          <w:p w14:paraId="6E94C8F5" w14:textId="77777777" w:rsidR="004B2BB3" w:rsidRPr="003C225F" w:rsidRDefault="004B2BB3" w:rsidP="00485A8A">
            <w:pPr>
              <w:rPr>
                <w:rFonts w:ascii="Rdg Vesta" w:hAnsi="Rdg Vesta"/>
                <w:b/>
                <w:bCs/>
                <w:sz w:val="22"/>
                <w:szCs w:val="22"/>
              </w:rPr>
            </w:pPr>
            <w:r w:rsidRPr="003C225F">
              <w:rPr>
                <w:rFonts w:ascii="Rdg Vesta" w:hAnsi="Rdg Vesta"/>
                <w:b/>
                <w:bCs/>
                <w:sz w:val="22"/>
                <w:szCs w:val="22"/>
              </w:rPr>
              <w:t xml:space="preserve">MSc Real Estate </w:t>
            </w:r>
          </w:p>
          <w:p w14:paraId="5CEE6280" w14:textId="77777777" w:rsidR="004B2BB3" w:rsidRPr="00230BF9" w:rsidRDefault="004B2BB3" w:rsidP="00485A8A">
            <w:pPr>
              <w:rPr>
                <w:rFonts w:ascii="Rdg Vesta" w:hAnsi="Rdg Vesta"/>
                <w:b/>
                <w:bCs/>
                <w:sz w:val="18"/>
                <w:szCs w:val="18"/>
              </w:rPr>
            </w:pPr>
            <w:r w:rsidRPr="003C225F">
              <w:rPr>
                <w:rFonts w:ascii="Rdg Vesta" w:hAnsi="Rdg Vesta"/>
                <w:b/>
                <w:bCs/>
                <w:sz w:val="22"/>
                <w:szCs w:val="22"/>
              </w:rPr>
              <w:t>Investment &amp; Finance Flexible</w:t>
            </w:r>
          </w:p>
        </w:tc>
      </w:tr>
      <w:tr w:rsidR="004B2BB3" w:rsidRPr="00230BF9" w14:paraId="0225D087" w14:textId="77777777" w:rsidTr="00EF5A35">
        <w:tc>
          <w:tcPr>
            <w:tcW w:w="3861" w:type="dxa"/>
            <w:tcBorders>
              <w:top w:val="single" w:sz="4" w:space="0" w:color="auto"/>
              <w:left w:val="nil"/>
              <w:bottom w:val="single" w:sz="4" w:space="0" w:color="auto"/>
              <w:right w:val="nil"/>
            </w:tcBorders>
            <w:shd w:val="clear" w:color="auto" w:fill="auto"/>
          </w:tcPr>
          <w:p w14:paraId="4EEF818C" w14:textId="77777777" w:rsidR="004B2BB3" w:rsidRPr="00EB0654" w:rsidRDefault="004B2BB3" w:rsidP="00485A8A">
            <w:pPr>
              <w:rPr>
                <w:rFonts w:ascii="Rdg Vesta" w:hAnsi="Rdg Vesta"/>
                <w:sz w:val="20"/>
              </w:rPr>
            </w:pPr>
            <w:r w:rsidRPr="00EB0654">
              <w:rPr>
                <w:rFonts w:ascii="Rdg Vesta" w:hAnsi="Rdg Vesta"/>
                <w:sz w:val="20"/>
              </w:rPr>
              <w:t xml:space="preserve">Corporate Finance  </w:t>
            </w:r>
          </w:p>
        </w:tc>
        <w:tc>
          <w:tcPr>
            <w:tcW w:w="3227" w:type="dxa"/>
            <w:tcBorders>
              <w:top w:val="single" w:sz="4" w:space="0" w:color="auto"/>
              <w:left w:val="nil"/>
              <w:bottom w:val="single" w:sz="4" w:space="0" w:color="auto"/>
              <w:right w:val="nil"/>
            </w:tcBorders>
            <w:shd w:val="clear" w:color="auto" w:fill="E0E0E0"/>
          </w:tcPr>
          <w:p w14:paraId="5549B272" w14:textId="77777777" w:rsidR="004B2BB3" w:rsidRDefault="004B2BB3" w:rsidP="00BD67F6">
            <w:pPr>
              <w:rPr>
                <w:rFonts w:ascii="Rdg Vesta" w:hAnsi="Rdg Vesta"/>
                <w:sz w:val="20"/>
              </w:rPr>
            </w:pPr>
            <w:r>
              <w:rPr>
                <w:rFonts w:ascii="Rdg Vesta" w:hAnsi="Rdg Vesta"/>
                <w:sz w:val="20"/>
              </w:rPr>
              <w:t>15 - 18 September 2025</w:t>
            </w:r>
          </w:p>
          <w:p w14:paraId="074FB069" w14:textId="77777777" w:rsidR="004B2BB3" w:rsidRPr="00EB0654" w:rsidRDefault="004B2BB3" w:rsidP="00BD67F6">
            <w:pPr>
              <w:rPr>
                <w:rFonts w:ascii="Rdg Vesta" w:hAnsi="Rdg Vesta"/>
                <w:sz w:val="20"/>
              </w:rPr>
            </w:pPr>
          </w:p>
        </w:tc>
        <w:tc>
          <w:tcPr>
            <w:tcW w:w="3118" w:type="dxa"/>
            <w:tcBorders>
              <w:top w:val="single" w:sz="4" w:space="0" w:color="auto"/>
              <w:left w:val="nil"/>
              <w:bottom w:val="single" w:sz="4" w:space="0" w:color="auto"/>
              <w:right w:val="nil"/>
            </w:tcBorders>
            <w:shd w:val="clear" w:color="auto" w:fill="FFFFFF"/>
          </w:tcPr>
          <w:p w14:paraId="172F5C54" w14:textId="77777777" w:rsidR="004B2BB3" w:rsidRPr="00EB0654" w:rsidRDefault="004B2BB3" w:rsidP="00485A8A">
            <w:pPr>
              <w:rPr>
                <w:rFonts w:ascii="Rdg Vesta" w:hAnsi="Rdg Vesta"/>
                <w:sz w:val="20"/>
              </w:rPr>
            </w:pPr>
            <w:r w:rsidRPr="00EB0654">
              <w:rPr>
                <w:rFonts w:ascii="Rdg Vesta" w:hAnsi="Rdg Vesta"/>
                <w:b/>
                <w:sz w:val="20"/>
              </w:rPr>
              <w:t>Core Module</w:t>
            </w:r>
          </w:p>
        </w:tc>
        <w:tc>
          <w:tcPr>
            <w:tcW w:w="3544" w:type="dxa"/>
            <w:tcBorders>
              <w:top w:val="single" w:sz="4" w:space="0" w:color="auto"/>
              <w:left w:val="nil"/>
              <w:bottom w:val="single" w:sz="4" w:space="0" w:color="auto"/>
              <w:right w:val="nil"/>
            </w:tcBorders>
            <w:shd w:val="clear" w:color="auto" w:fill="E7E6E6"/>
          </w:tcPr>
          <w:p w14:paraId="0EF5AE21" w14:textId="77777777" w:rsidR="004B2BB3" w:rsidRPr="00EB0654" w:rsidRDefault="004B2BB3" w:rsidP="00485A8A">
            <w:pPr>
              <w:rPr>
                <w:rFonts w:ascii="Rdg Vesta" w:hAnsi="Rdg Vesta"/>
                <w:b/>
                <w:sz w:val="20"/>
              </w:rPr>
            </w:pPr>
            <w:r w:rsidRPr="00EB0654">
              <w:rPr>
                <w:rFonts w:ascii="Rdg Vesta" w:hAnsi="Rdg Vesta"/>
                <w:b/>
                <w:sz w:val="20"/>
              </w:rPr>
              <w:t>Core Module</w:t>
            </w:r>
          </w:p>
        </w:tc>
      </w:tr>
      <w:tr w:rsidR="004D7B4A" w:rsidRPr="00230BF9" w14:paraId="0355DE83" w14:textId="77777777" w:rsidTr="00EF5A35">
        <w:tc>
          <w:tcPr>
            <w:tcW w:w="3861" w:type="dxa"/>
            <w:tcBorders>
              <w:top w:val="single" w:sz="4" w:space="0" w:color="auto"/>
              <w:left w:val="nil"/>
              <w:bottom w:val="single" w:sz="4" w:space="0" w:color="auto"/>
              <w:right w:val="nil"/>
            </w:tcBorders>
            <w:shd w:val="clear" w:color="auto" w:fill="auto"/>
          </w:tcPr>
          <w:p w14:paraId="799DE516" w14:textId="5B0CC932" w:rsidR="004D7B4A" w:rsidRPr="00EB0654" w:rsidRDefault="004D7B4A" w:rsidP="004D7B4A">
            <w:pPr>
              <w:rPr>
                <w:rFonts w:ascii="Rdg Vesta" w:hAnsi="Rdg Vesta"/>
                <w:sz w:val="20"/>
              </w:rPr>
            </w:pPr>
            <w:r w:rsidRPr="007B48AB">
              <w:rPr>
                <w:rFonts w:ascii="Rdg Vesta" w:hAnsi="Rdg Vesta"/>
                <w:bCs/>
                <w:iCs/>
                <w:sz w:val="20"/>
                <w:lang w:eastAsia="en-GB"/>
              </w:rPr>
              <w:t>Real Estate Asset Management</w:t>
            </w:r>
            <w:r w:rsidRPr="00EB0654">
              <w:rPr>
                <w:rFonts w:ascii="Rdg Vesta" w:hAnsi="Rdg Vesta"/>
                <w:bCs/>
                <w:iCs/>
                <w:sz w:val="20"/>
                <w:lang w:eastAsia="en-GB"/>
              </w:rPr>
              <w:t xml:space="preserve"> </w:t>
            </w:r>
          </w:p>
        </w:tc>
        <w:tc>
          <w:tcPr>
            <w:tcW w:w="3227" w:type="dxa"/>
            <w:tcBorders>
              <w:top w:val="single" w:sz="4" w:space="0" w:color="auto"/>
              <w:left w:val="nil"/>
              <w:bottom w:val="single" w:sz="4" w:space="0" w:color="auto"/>
              <w:right w:val="nil"/>
            </w:tcBorders>
            <w:shd w:val="clear" w:color="auto" w:fill="E0E0E0"/>
          </w:tcPr>
          <w:p w14:paraId="396A6E0F" w14:textId="46EBA24F" w:rsidR="004D7B4A" w:rsidRDefault="00EF5A35" w:rsidP="004D7B4A">
            <w:pPr>
              <w:rPr>
                <w:rFonts w:ascii="Rdg Vesta" w:hAnsi="Rdg Vesta"/>
                <w:sz w:val="20"/>
              </w:rPr>
            </w:pPr>
            <w:r>
              <w:rPr>
                <w:rFonts w:ascii="Rdg Vesta" w:hAnsi="Rdg Vesta"/>
                <w:sz w:val="20"/>
              </w:rPr>
              <w:t>29 September – 2 October 2025</w:t>
            </w:r>
          </w:p>
        </w:tc>
        <w:tc>
          <w:tcPr>
            <w:tcW w:w="3118" w:type="dxa"/>
            <w:tcBorders>
              <w:top w:val="single" w:sz="4" w:space="0" w:color="auto"/>
              <w:left w:val="nil"/>
              <w:bottom w:val="single" w:sz="4" w:space="0" w:color="auto"/>
              <w:right w:val="nil"/>
            </w:tcBorders>
            <w:shd w:val="clear" w:color="auto" w:fill="FFFFFF"/>
          </w:tcPr>
          <w:p w14:paraId="430D1309" w14:textId="5DBE60B4" w:rsidR="004D7B4A" w:rsidRPr="00EB0654" w:rsidRDefault="004D7B4A" w:rsidP="004D7B4A">
            <w:pPr>
              <w:rPr>
                <w:rFonts w:ascii="Rdg Vesta" w:hAnsi="Rdg Vesta"/>
                <w:b/>
                <w:sz w:val="20"/>
              </w:rPr>
            </w:pPr>
            <w:r w:rsidRPr="00EB0654">
              <w:rPr>
                <w:rFonts w:ascii="Rdg Vesta" w:hAnsi="Rdg Vesta"/>
                <w:sz w:val="20"/>
              </w:rPr>
              <w:t>Elective Module</w:t>
            </w:r>
          </w:p>
        </w:tc>
        <w:tc>
          <w:tcPr>
            <w:tcW w:w="3544" w:type="dxa"/>
            <w:tcBorders>
              <w:top w:val="single" w:sz="4" w:space="0" w:color="auto"/>
              <w:left w:val="nil"/>
              <w:bottom w:val="single" w:sz="4" w:space="0" w:color="auto"/>
              <w:right w:val="nil"/>
            </w:tcBorders>
            <w:shd w:val="clear" w:color="auto" w:fill="E7E6E6"/>
          </w:tcPr>
          <w:p w14:paraId="67A01516" w14:textId="6B90B853" w:rsidR="004D7B4A" w:rsidRPr="00EB0654" w:rsidRDefault="004D7B4A" w:rsidP="004D7B4A">
            <w:pPr>
              <w:rPr>
                <w:rFonts w:ascii="Rdg Vesta" w:hAnsi="Rdg Vesta"/>
                <w:b/>
                <w:sz w:val="20"/>
              </w:rPr>
            </w:pPr>
            <w:r w:rsidRPr="00EB0654">
              <w:rPr>
                <w:rFonts w:ascii="Rdg Vesta" w:hAnsi="Rdg Vesta"/>
                <w:sz w:val="20"/>
              </w:rPr>
              <w:t>Elective Module</w:t>
            </w:r>
          </w:p>
        </w:tc>
      </w:tr>
      <w:tr w:rsidR="004D7B4A" w:rsidRPr="00230BF9" w14:paraId="7D945A43" w14:textId="77777777" w:rsidTr="00EF5A35">
        <w:tc>
          <w:tcPr>
            <w:tcW w:w="3861" w:type="dxa"/>
            <w:tcBorders>
              <w:top w:val="single" w:sz="4" w:space="0" w:color="auto"/>
              <w:left w:val="nil"/>
              <w:bottom w:val="single" w:sz="4" w:space="0" w:color="auto"/>
              <w:right w:val="nil"/>
            </w:tcBorders>
            <w:shd w:val="clear" w:color="auto" w:fill="auto"/>
          </w:tcPr>
          <w:p w14:paraId="7FBD88C8" w14:textId="77777777" w:rsidR="004D7B4A" w:rsidRPr="00EB0654" w:rsidRDefault="004D7B4A" w:rsidP="004D7B4A">
            <w:pPr>
              <w:rPr>
                <w:rFonts w:ascii="Rdg Vesta" w:hAnsi="Rdg Vesta"/>
                <w:sz w:val="20"/>
              </w:rPr>
            </w:pPr>
            <w:r w:rsidRPr="00EB0654">
              <w:rPr>
                <w:rFonts w:ascii="Rdg Vesta" w:hAnsi="Rdg Vesta"/>
                <w:sz w:val="20"/>
              </w:rPr>
              <w:t xml:space="preserve">Real Estate Funding </w:t>
            </w:r>
          </w:p>
        </w:tc>
        <w:tc>
          <w:tcPr>
            <w:tcW w:w="3227" w:type="dxa"/>
            <w:tcBorders>
              <w:top w:val="single" w:sz="4" w:space="0" w:color="auto"/>
              <w:left w:val="nil"/>
              <w:bottom w:val="single" w:sz="4" w:space="0" w:color="auto"/>
              <w:right w:val="nil"/>
            </w:tcBorders>
            <w:shd w:val="clear" w:color="auto" w:fill="E0E0E0"/>
          </w:tcPr>
          <w:p w14:paraId="25355446" w14:textId="77777777" w:rsidR="004D7B4A" w:rsidRPr="00EB0654" w:rsidRDefault="004D7B4A" w:rsidP="004D7B4A">
            <w:pPr>
              <w:rPr>
                <w:rFonts w:ascii="Rdg Vesta" w:hAnsi="Rdg Vesta"/>
                <w:sz w:val="20"/>
              </w:rPr>
            </w:pPr>
            <w:r>
              <w:rPr>
                <w:rFonts w:ascii="Rdg Vesta" w:hAnsi="Rdg Vesta"/>
                <w:sz w:val="20"/>
              </w:rPr>
              <w:t xml:space="preserve">13 - 16 October 2025 </w:t>
            </w:r>
          </w:p>
        </w:tc>
        <w:tc>
          <w:tcPr>
            <w:tcW w:w="3118" w:type="dxa"/>
            <w:tcBorders>
              <w:top w:val="single" w:sz="4" w:space="0" w:color="auto"/>
              <w:left w:val="nil"/>
              <w:bottom w:val="single" w:sz="4" w:space="0" w:color="auto"/>
              <w:right w:val="nil"/>
            </w:tcBorders>
            <w:shd w:val="clear" w:color="auto" w:fill="FFFFFF"/>
          </w:tcPr>
          <w:p w14:paraId="09EED654" w14:textId="77777777" w:rsidR="004D7B4A" w:rsidRPr="00EB0654" w:rsidRDefault="004D7B4A" w:rsidP="004D7B4A">
            <w:pPr>
              <w:rPr>
                <w:rFonts w:ascii="Rdg Vesta" w:hAnsi="Rdg Vesta"/>
                <w:sz w:val="20"/>
              </w:rPr>
            </w:pPr>
            <w:r w:rsidRPr="00EB0654">
              <w:rPr>
                <w:rFonts w:ascii="Rdg Vesta" w:hAnsi="Rdg Vesta"/>
                <w:sz w:val="20"/>
              </w:rPr>
              <w:t xml:space="preserve">Elective Module                         </w:t>
            </w:r>
          </w:p>
        </w:tc>
        <w:tc>
          <w:tcPr>
            <w:tcW w:w="3544" w:type="dxa"/>
            <w:tcBorders>
              <w:top w:val="single" w:sz="4" w:space="0" w:color="auto"/>
              <w:left w:val="nil"/>
              <w:bottom w:val="single" w:sz="4" w:space="0" w:color="auto"/>
              <w:right w:val="nil"/>
            </w:tcBorders>
            <w:shd w:val="clear" w:color="auto" w:fill="E7E6E6"/>
          </w:tcPr>
          <w:p w14:paraId="2AA10046" w14:textId="77777777" w:rsidR="004D7B4A" w:rsidRPr="00EB0654" w:rsidRDefault="004D7B4A" w:rsidP="004D7B4A">
            <w:pPr>
              <w:rPr>
                <w:rFonts w:ascii="Rdg Vesta" w:hAnsi="Rdg Vesta"/>
                <w:sz w:val="20"/>
              </w:rPr>
            </w:pPr>
            <w:r w:rsidRPr="00EB0654">
              <w:rPr>
                <w:rFonts w:ascii="Rdg Vesta" w:hAnsi="Rdg Vesta"/>
                <w:sz w:val="20"/>
              </w:rPr>
              <w:t xml:space="preserve">Elective Module                           </w:t>
            </w:r>
          </w:p>
        </w:tc>
      </w:tr>
      <w:tr w:rsidR="004D7B4A" w:rsidRPr="002E2515" w14:paraId="3C40808C" w14:textId="77777777" w:rsidTr="00EF5A35">
        <w:tc>
          <w:tcPr>
            <w:tcW w:w="3861" w:type="dxa"/>
            <w:tcBorders>
              <w:top w:val="single" w:sz="4" w:space="0" w:color="auto"/>
              <w:left w:val="nil"/>
              <w:bottom w:val="single" w:sz="4" w:space="0" w:color="auto"/>
              <w:right w:val="nil"/>
            </w:tcBorders>
            <w:shd w:val="clear" w:color="auto" w:fill="auto"/>
          </w:tcPr>
          <w:p w14:paraId="3F57BE91" w14:textId="77777777" w:rsidR="004D7B4A" w:rsidRPr="00EB0654" w:rsidRDefault="004D7B4A" w:rsidP="004D7B4A">
            <w:pPr>
              <w:rPr>
                <w:rFonts w:ascii="Rdg Vesta" w:hAnsi="Rdg Vesta"/>
                <w:sz w:val="20"/>
              </w:rPr>
            </w:pPr>
            <w:r w:rsidRPr="00EB0654">
              <w:rPr>
                <w:rFonts w:ascii="Rdg Vesta" w:hAnsi="Rdg Vesta"/>
                <w:sz w:val="20"/>
              </w:rPr>
              <w:t xml:space="preserve">Real Estate Development </w:t>
            </w:r>
          </w:p>
        </w:tc>
        <w:tc>
          <w:tcPr>
            <w:tcW w:w="3227" w:type="dxa"/>
            <w:tcBorders>
              <w:top w:val="single" w:sz="4" w:space="0" w:color="auto"/>
              <w:left w:val="nil"/>
              <w:bottom w:val="single" w:sz="4" w:space="0" w:color="auto"/>
              <w:right w:val="nil"/>
            </w:tcBorders>
            <w:shd w:val="clear" w:color="auto" w:fill="E0E0E0"/>
          </w:tcPr>
          <w:p w14:paraId="24368ED4" w14:textId="77777777" w:rsidR="004D7B4A" w:rsidRPr="00EB0654" w:rsidRDefault="004D7B4A" w:rsidP="004D7B4A">
            <w:pPr>
              <w:rPr>
                <w:rFonts w:ascii="Rdg Vesta" w:hAnsi="Rdg Vesta"/>
                <w:sz w:val="20"/>
              </w:rPr>
            </w:pPr>
            <w:r>
              <w:rPr>
                <w:rFonts w:ascii="Rdg Vesta" w:hAnsi="Rdg Vesta"/>
                <w:sz w:val="20"/>
              </w:rPr>
              <w:t xml:space="preserve">3 - 6 November 2025 </w:t>
            </w:r>
          </w:p>
        </w:tc>
        <w:tc>
          <w:tcPr>
            <w:tcW w:w="3118" w:type="dxa"/>
            <w:tcBorders>
              <w:top w:val="single" w:sz="4" w:space="0" w:color="auto"/>
              <w:left w:val="nil"/>
              <w:bottom w:val="single" w:sz="4" w:space="0" w:color="auto"/>
              <w:right w:val="nil"/>
            </w:tcBorders>
            <w:shd w:val="clear" w:color="auto" w:fill="FFFFFF"/>
          </w:tcPr>
          <w:p w14:paraId="5C121FCC" w14:textId="77777777" w:rsidR="004D7B4A" w:rsidRPr="00EB0654" w:rsidRDefault="004D7B4A" w:rsidP="004D7B4A">
            <w:pPr>
              <w:rPr>
                <w:rFonts w:ascii="Rdg Vesta" w:hAnsi="Rdg Vesta"/>
                <w:sz w:val="20"/>
              </w:rPr>
            </w:pPr>
            <w:r w:rsidRPr="00EB0654">
              <w:rPr>
                <w:rFonts w:ascii="Rdg Vesta" w:hAnsi="Rdg Vesta"/>
                <w:sz w:val="20"/>
              </w:rPr>
              <w:t>Elective Module</w:t>
            </w:r>
          </w:p>
        </w:tc>
        <w:tc>
          <w:tcPr>
            <w:tcW w:w="3544" w:type="dxa"/>
            <w:tcBorders>
              <w:top w:val="single" w:sz="4" w:space="0" w:color="auto"/>
              <w:left w:val="nil"/>
              <w:bottom w:val="single" w:sz="4" w:space="0" w:color="auto"/>
              <w:right w:val="nil"/>
            </w:tcBorders>
            <w:shd w:val="clear" w:color="auto" w:fill="E7E6E6"/>
          </w:tcPr>
          <w:p w14:paraId="3E5ACB92" w14:textId="77777777" w:rsidR="004D7B4A" w:rsidRPr="00EB0654" w:rsidRDefault="004D7B4A" w:rsidP="004D7B4A">
            <w:pPr>
              <w:rPr>
                <w:rFonts w:ascii="Rdg Vesta" w:hAnsi="Rdg Vesta"/>
                <w:sz w:val="20"/>
              </w:rPr>
            </w:pPr>
            <w:r w:rsidRPr="00EB0654">
              <w:rPr>
                <w:rFonts w:ascii="Rdg Vesta" w:hAnsi="Rdg Vesta"/>
                <w:sz w:val="20"/>
              </w:rPr>
              <w:t xml:space="preserve">Elective Module </w:t>
            </w:r>
          </w:p>
        </w:tc>
      </w:tr>
      <w:tr w:rsidR="004D7B4A" w:rsidRPr="00230BF9" w14:paraId="1C37CCAC" w14:textId="77777777" w:rsidTr="00EF5A35">
        <w:tc>
          <w:tcPr>
            <w:tcW w:w="3861" w:type="dxa"/>
            <w:tcBorders>
              <w:top w:val="single" w:sz="4" w:space="0" w:color="auto"/>
              <w:left w:val="nil"/>
              <w:bottom w:val="single" w:sz="4" w:space="0" w:color="auto"/>
              <w:right w:val="nil"/>
            </w:tcBorders>
            <w:shd w:val="clear" w:color="auto" w:fill="auto"/>
          </w:tcPr>
          <w:p w14:paraId="59418CF7" w14:textId="77777777" w:rsidR="004D7B4A" w:rsidRPr="00EB0654" w:rsidRDefault="004D7B4A" w:rsidP="004D7B4A">
            <w:pPr>
              <w:rPr>
                <w:rFonts w:ascii="Rdg Vesta" w:hAnsi="Rdg Vesta"/>
                <w:bCs/>
                <w:iCs/>
                <w:sz w:val="20"/>
                <w:lang w:eastAsia="en-GB"/>
              </w:rPr>
            </w:pPr>
            <w:r w:rsidRPr="00EB0654">
              <w:rPr>
                <w:rFonts w:ascii="Rdg Vesta" w:hAnsi="Rdg Vesta"/>
                <w:sz w:val="20"/>
              </w:rPr>
              <w:t xml:space="preserve">Real Estate Portfolio Management  </w:t>
            </w:r>
          </w:p>
        </w:tc>
        <w:tc>
          <w:tcPr>
            <w:tcW w:w="3227" w:type="dxa"/>
            <w:tcBorders>
              <w:top w:val="single" w:sz="4" w:space="0" w:color="auto"/>
              <w:left w:val="nil"/>
              <w:bottom w:val="single" w:sz="4" w:space="0" w:color="auto"/>
              <w:right w:val="nil"/>
            </w:tcBorders>
            <w:shd w:val="clear" w:color="auto" w:fill="E0E0E0"/>
          </w:tcPr>
          <w:p w14:paraId="42C9BA05" w14:textId="77777777" w:rsidR="004D7B4A" w:rsidRPr="00EB0654" w:rsidRDefault="004D7B4A" w:rsidP="004D7B4A">
            <w:pPr>
              <w:rPr>
                <w:rFonts w:ascii="Rdg Vesta" w:hAnsi="Rdg Vesta"/>
                <w:sz w:val="20"/>
              </w:rPr>
            </w:pPr>
            <w:r>
              <w:rPr>
                <w:rFonts w:ascii="Rdg Vesta" w:hAnsi="Rdg Vesta"/>
                <w:sz w:val="20"/>
              </w:rPr>
              <w:t>15 - 18 December 2025</w:t>
            </w:r>
          </w:p>
        </w:tc>
        <w:tc>
          <w:tcPr>
            <w:tcW w:w="3118" w:type="dxa"/>
            <w:tcBorders>
              <w:top w:val="single" w:sz="4" w:space="0" w:color="auto"/>
              <w:left w:val="nil"/>
              <w:bottom w:val="single" w:sz="4" w:space="0" w:color="auto"/>
              <w:right w:val="nil"/>
            </w:tcBorders>
            <w:shd w:val="clear" w:color="auto" w:fill="FFFFFF"/>
          </w:tcPr>
          <w:p w14:paraId="4FF226EF" w14:textId="77777777" w:rsidR="004D7B4A" w:rsidRPr="00EB0654" w:rsidRDefault="004D7B4A" w:rsidP="004D7B4A">
            <w:pPr>
              <w:rPr>
                <w:rFonts w:ascii="Rdg Vesta" w:hAnsi="Rdg Vesta"/>
                <w:b/>
                <w:sz w:val="20"/>
              </w:rPr>
            </w:pPr>
            <w:r w:rsidRPr="00EB0654">
              <w:rPr>
                <w:rFonts w:ascii="Rdg Vesta" w:hAnsi="Rdg Vesta"/>
                <w:sz w:val="20"/>
              </w:rPr>
              <w:t>Elective Module</w:t>
            </w:r>
          </w:p>
        </w:tc>
        <w:tc>
          <w:tcPr>
            <w:tcW w:w="3544" w:type="dxa"/>
            <w:tcBorders>
              <w:top w:val="single" w:sz="4" w:space="0" w:color="auto"/>
              <w:left w:val="nil"/>
              <w:bottom w:val="single" w:sz="4" w:space="0" w:color="auto"/>
              <w:right w:val="nil"/>
            </w:tcBorders>
            <w:shd w:val="clear" w:color="auto" w:fill="E7E6E6"/>
          </w:tcPr>
          <w:p w14:paraId="17CC85DA" w14:textId="77777777" w:rsidR="004D7B4A" w:rsidRPr="00EB0654" w:rsidRDefault="004D7B4A" w:rsidP="004D7B4A">
            <w:pPr>
              <w:rPr>
                <w:rFonts w:ascii="Rdg Vesta" w:hAnsi="Rdg Vesta"/>
                <w:b/>
                <w:sz w:val="20"/>
              </w:rPr>
            </w:pPr>
            <w:r w:rsidRPr="00EB0654">
              <w:rPr>
                <w:rFonts w:ascii="Rdg Vesta" w:hAnsi="Rdg Vesta"/>
                <w:b/>
                <w:sz w:val="20"/>
              </w:rPr>
              <w:t>Core Module</w:t>
            </w:r>
          </w:p>
        </w:tc>
      </w:tr>
      <w:tr w:rsidR="004D7B4A" w:rsidRPr="00230BF9" w14:paraId="676B0C08" w14:textId="77777777" w:rsidTr="00EF5A35">
        <w:tc>
          <w:tcPr>
            <w:tcW w:w="3861" w:type="dxa"/>
            <w:tcBorders>
              <w:top w:val="nil"/>
              <w:left w:val="nil"/>
              <w:bottom w:val="single" w:sz="4" w:space="0" w:color="auto"/>
              <w:right w:val="nil"/>
            </w:tcBorders>
            <w:shd w:val="clear" w:color="auto" w:fill="auto"/>
          </w:tcPr>
          <w:p w14:paraId="23B3991C" w14:textId="77777777" w:rsidR="004D7B4A" w:rsidRPr="00EB0654" w:rsidRDefault="004D7B4A" w:rsidP="004D7B4A">
            <w:pPr>
              <w:rPr>
                <w:rFonts w:ascii="Rdg Vesta" w:hAnsi="Rdg Vesta"/>
                <w:sz w:val="20"/>
              </w:rPr>
            </w:pPr>
            <w:r w:rsidRPr="00EB0654">
              <w:rPr>
                <w:rFonts w:ascii="Rdg Vesta" w:hAnsi="Rdg Vesta"/>
                <w:bCs/>
                <w:iCs/>
                <w:sz w:val="20"/>
                <w:lang w:eastAsia="en-GB"/>
              </w:rPr>
              <w:t xml:space="preserve">Real Estate Investment Appraisal </w:t>
            </w:r>
          </w:p>
        </w:tc>
        <w:tc>
          <w:tcPr>
            <w:tcW w:w="3227" w:type="dxa"/>
            <w:tcBorders>
              <w:top w:val="nil"/>
              <w:left w:val="nil"/>
              <w:bottom w:val="single" w:sz="4" w:space="0" w:color="auto"/>
              <w:right w:val="nil"/>
            </w:tcBorders>
            <w:shd w:val="clear" w:color="auto" w:fill="E0E0E0"/>
          </w:tcPr>
          <w:p w14:paraId="3C058A9C" w14:textId="77777777" w:rsidR="004D7B4A" w:rsidRPr="00EB0654" w:rsidRDefault="004D7B4A" w:rsidP="004D7B4A">
            <w:pPr>
              <w:rPr>
                <w:rFonts w:ascii="Rdg Vesta" w:hAnsi="Rdg Vesta"/>
                <w:sz w:val="20"/>
              </w:rPr>
            </w:pPr>
            <w:r>
              <w:rPr>
                <w:rFonts w:ascii="Rdg Vesta" w:hAnsi="Rdg Vesta"/>
                <w:sz w:val="20"/>
              </w:rPr>
              <w:t>23 - 26 February 2026</w:t>
            </w:r>
          </w:p>
        </w:tc>
        <w:tc>
          <w:tcPr>
            <w:tcW w:w="3118" w:type="dxa"/>
            <w:tcBorders>
              <w:top w:val="nil"/>
              <w:left w:val="nil"/>
              <w:bottom w:val="single" w:sz="4" w:space="0" w:color="auto"/>
              <w:right w:val="nil"/>
            </w:tcBorders>
            <w:shd w:val="clear" w:color="auto" w:fill="FFFFFF"/>
          </w:tcPr>
          <w:p w14:paraId="3BA3486E" w14:textId="77777777" w:rsidR="004D7B4A" w:rsidRPr="00EB0654" w:rsidRDefault="004D7B4A" w:rsidP="004D7B4A">
            <w:pPr>
              <w:rPr>
                <w:rFonts w:ascii="Rdg Vesta" w:hAnsi="Rdg Vesta"/>
                <w:sz w:val="20"/>
              </w:rPr>
            </w:pPr>
            <w:r w:rsidRPr="00EB0654">
              <w:rPr>
                <w:rFonts w:ascii="Rdg Vesta" w:hAnsi="Rdg Vesta"/>
                <w:b/>
                <w:sz w:val="20"/>
              </w:rPr>
              <w:t>Core Module</w:t>
            </w:r>
          </w:p>
        </w:tc>
        <w:tc>
          <w:tcPr>
            <w:tcW w:w="3544" w:type="dxa"/>
            <w:tcBorders>
              <w:top w:val="nil"/>
              <w:left w:val="nil"/>
              <w:bottom w:val="single" w:sz="4" w:space="0" w:color="auto"/>
              <w:right w:val="nil"/>
            </w:tcBorders>
            <w:shd w:val="clear" w:color="auto" w:fill="E7E6E6"/>
          </w:tcPr>
          <w:p w14:paraId="021E81ED" w14:textId="77777777" w:rsidR="004D7B4A" w:rsidRPr="00EB0654" w:rsidRDefault="004D7B4A" w:rsidP="004D7B4A">
            <w:pPr>
              <w:rPr>
                <w:rFonts w:ascii="Rdg Vesta" w:hAnsi="Rdg Vesta"/>
                <w:sz w:val="20"/>
              </w:rPr>
            </w:pPr>
            <w:r w:rsidRPr="00EB0654">
              <w:rPr>
                <w:rFonts w:ascii="Rdg Vesta" w:hAnsi="Rdg Vesta"/>
                <w:b/>
                <w:sz w:val="20"/>
              </w:rPr>
              <w:t>Core Module</w:t>
            </w:r>
          </w:p>
        </w:tc>
      </w:tr>
      <w:tr w:rsidR="004D7B4A" w:rsidRPr="00230BF9" w14:paraId="447E5802" w14:textId="77777777" w:rsidTr="00EF5A35">
        <w:tc>
          <w:tcPr>
            <w:tcW w:w="3861" w:type="dxa"/>
            <w:tcBorders>
              <w:top w:val="single" w:sz="4" w:space="0" w:color="auto"/>
              <w:left w:val="nil"/>
              <w:bottom w:val="single" w:sz="4" w:space="0" w:color="auto"/>
              <w:right w:val="nil"/>
            </w:tcBorders>
            <w:shd w:val="clear" w:color="auto" w:fill="auto"/>
          </w:tcPr>
          <w:p w14:paraId="10B96BD3" w14:textId="77777777" w:rsidR="004D7B4A" w:rsidRPr="00EB0654" w:rsidRDefault="004D7B4A" w:rsidP="004D7B4A">
            <w:pPr>
              <w:rPr>
                <w:rFonts w:ascii="Rdg Vesta" w:hAnsi="Rdg Vesta"/>
                <w:bCs/>
                <w:iCs/>
                <w:sz w:val="20"/>
                <w:lang w:eastAsia="en-GB"/>
              </w:rPr>
            </w:pPr>
            <w:r w:rsidRPr="00EB0654">
              <w:rPr>
                <w:rFonts w:ascii="Rdg Vesta" w:hAnsi="Rdg Vesta"/>
                <w:sz w:val="20"/>
              </w:rPr>
              <w:t xml:space="preserve">Real Estate Economics </w:t>
            </w:r>
          </w:p>
        </w:tc>
        <w:tc>
          <w:tcPr>
            <w:tcW w:w="3227" w:type="dxa"/>
            <w:tcBorders>
              <w:top w:val="single" w:sz="4" w:space="0" w:color="auto"/>
              <w:left w:val="nil"/>
              <w:bottom w:val="single" w:sz="4" w:space="0" w:color="auto"/>
              <w:right w:val="nil"/>
            </w:tcBorders>
            <w:shd w:val="clear" w:color="auto" w:fill="E0E0E0"/>
          </w:tcPr>
          <w:p w14:paraId="346A2AC3" w14:textId="77777777" w:rsidR="004D7B4A" w:rsidRPr="00EB0654" w:rsidRDefault="004D7B4A" w:rsidP="004D7B4A">
            <w:pPr>
              <w:rPr>
                <w:rFonts w:ascii="Rdg Vesta" w:hAnsi="Rdg Vesta"/>
                <w:sz w:val="20"/>
              </w:rPr>
            </w:pPr>
            <w:r>
              <w:rPr>
                <w:rFonts w:ascii="Rdg Vesta" w:hAnsi="Rdg Vesta"/>
                <w:sz w:val="20"/>
              </w:rPr>
              <w:t>23 - 26 March 2026</w:t>
            </w:r>
          </w:p>
        </w:tc>
        <w:tc>
          <w:tcPr>
            <w:tcW w:w="3118" w:type="dxa"/>
            <w:tcBorders>
              <w:top w:val="single" w:sz="4" w:space="0" w:color="auto"/>
              <w:left w:val="nil"/>
              <w:bottom w:val="single" w:sz="4" w:space="0" w:color="auto"/>
              <w:right w:val="nil"/>
            </w:tcBorders>
            <w:shd w:val="clear" w:color="auto" w:fill="FFFFFF"/>
          </w:tcPr>
          <w:p w14:paraId="67F73BA7" w14:textId="77777777" w:rsidR="004D7B4A" w:rsidRPr="00EB0654" w:rsidRDefault="004D7B4A" w:rsidP="004D7B4A">
            <w:pPr>
              <w:rPr>
                <w:rFonts w:ascii="Rdg Vesta" w:hAnsi="Rdg Vesta"/>
                <w:b/>
                <w:sz w:val="20"/>
              </w:rPr>
            </w:pPr>
            <w:r w:rsidRPr="00EB0654">
              <w:rPr>
                <w:rFonts w:ascii="Rdg Vesta" w:hAnsi="Rdg Vesta"/>
                <w:b/>
                <w:sz w:val="20"/>
              </w:rPr>
              <w:t>Core Module</w:t>
            </w:r>
          </w:p>
        </w:tc>
        <w:tc>
          <w:tcPr>
            <w:tcW w:w="3544" w:type="dxa"/>
            <w:tcBorders>
              <w:top w:val="single" w:sz="4" w:space="0" w:color="auto"/>
              <w:left w:val="nil"/>
              <w:bottom w:val="single" w:sz="4" w:space="0" w:color="auto"/>
              <w:right w:val="nil"/>
            </w:tcBorders>
            <w:shd w:val="clear" w:color="auto" w:fill="E7E6E6"/>
          </w:tcPr>
          <w:p w14:paraId="12B85415" w14:textId="77777777" w:rsidR="004D7B4A" w:rsidRPr="00EB0654" w:rsidRDefault="004D7B4A" w:rsidP="004D7B4A">
            <w:pPr>
              <w:rPr>
                <w:rFonts w:ascii="Rdg Vesta" w:hAnsi="Rdg Vesta"/>
                <w:b/>
                <w:sz w:val="20"/>
              </w:rPr>
            </w:pPr>
            <w:r w:rsidRPr="00EB0654">
              <w:rPr>
                <w:rFonts w:ascii="Rdg Vesta" w:hAnsi="Rdg Vesta"/>
                <w:sz w:val="20"/>
              </w:rPr>
              <w:t>Elective Module</w:t>
            </w:r>
          </w:p>
        </w:tc>
      </w:tr>
      <w:tr w:rsidR="004D7B4A" w:rsidRPr="00230BF9" w14:paraId="7AE8355C" w14:textId="77777777" w:rsidTr="00EF5A35">
        <w:tc>
          <w:tcPr>
            <w:tcW w:w="3861" w:type="dxa"/>
            <w:tcBorders>
              <w:top w:val="single" w:sz="4" w:space="0" w:color="auto"/>
              <w:left w:val="nil"/>
              <w:bottom w:val="single" w:sz="4" w:space="0" w:color="auto"/>
              <w:right w:val="nil"/>
            </w:tcBorders>
            <w:shd w:val="clear" w:color="auto" w:fill="auto"/>
          </w:tcPr>
          <w:p w14:paraId="3E032F46" w14:textId="77777777" w:rsidR="004D7B4A" w:rsidRPr="00EB0654" w:rsidRDefault="004D7B4A" w:rsidP="004D7B4A">
            <w:pPr>
              <w:rPr>
                <w:rFonts w:ascii="Rdg Vesta" w:hAnsi="Rdg Vesta"/>
                <w:bCs/>
                <w:iCs/>
                <w:sz w:val="20"/>
                <w:lang w:eastAsia="en-GB"/>
              </w:rPr>
            </w:pPr>
            <w:r w:rsidRPr="00EB0654">
              <w:rPr>
                <w:rFonts w:ascii="Rdg Vesta" w:hAnsi="Rdg Vesta"/>
                <w:sz w:val="20"/>
              </w:rPr>
              <w:t xml:space="preserve">Residential Real Estate and Policy </w:t>
            </w:r>
          </w:p>
        </w:tc>
        <w:tc>
          <w:tcPr>
            <w:tcW w:w="3227" w:type="dxa"/>
            <w:tcBorders>
              <w:top w:val="single" w:sz="4" w:space="0" w:color="auto"/>
              <w:left w:val="nil"/>
              <w:bottom w:val="single" w:sz="4" w:space="0" w:color="auto"/>
              <w:right w:val="nil"/>
            </w:tcBorders>
            <w:shd w:val="clear" w:color="auto" w:fill="E0E0E0"/>
          </w:tcPr>
          <w:p w14:paraId="1B397583" w14:textId="77777777" w:rsidR="004D7B4A" w:rsidRPr="00EB0654" w:rsidRDefault="004D7B4A" w:rsidP="004D7B4A">
            <w:pPr>
              <w:rPr>
                <w:rFonts w:ascii="Rdg Vesta" w:hAnsi="Rdg Vesta"/>
                <w:sz w:val="20"/>
              </w:rPr>
            </w:pPr>
            <w:r>
              <w:rPr>
                <w:rFonts w:ascii="Rdg Vesta" w:hAnsi="Rdg Vesta"/>
                <w:sz w:val="20"/>
              </w:rPr>
              <w:t xml:space="preserve">13 - 16 April 2026 </w:t>
            </w:r>
          </w:p>
        </w:tc>
        <w:tc>
          <w:tcPr>
            <w:tcW w:w="3118" w:type="dxa"/>
            <w:tcBorders>
              <w:top w:val="single" w:sz="4" w:space="0" w:color="auto"/>
              <w:left w:val="nil"/>
              <w:bottom w:val="single" w:sz="4" w:space="0" w:color="auto"/>
              <w:right w:val="nil"/>
            </w:tcBorders>
            <w:shd w:val="clear" w:color="auto" w:fill="FFFFFF"/>
          </w:tcPr>
          <w:p w14:paraId="065DD758" w14:textId="77777777" w:rsidR="004D7B4A" w:rsidRPr="00EB0654" w:rsidRDefault="004D7B4A" w:rsidP="004D7B4A">
            <w:pPr>
              <w:rPr>
                <w:rFonts w:ascii="Rdg Vesta" w:hAnsi="Rdg Vesta"/>
                <w:b/>
                <w:sz w:val="20"/>
              </w:rPr>
            </w:pPr>
            <w:r w:rsidRPr="00EB0654">
              <w:rPr>
                <w:rFonts w:ascii="Rdg Vesta" w:hAnsi="Rdg Vesta"/>
                <w:sz w:val="20"/>
              </w:rPr>
              <w:t xml:space="preserve">Elective Module </w:t>
            </w:r>
          </w:p>
        </w:tc>
        <w:tc>
          <w:tcPr>
            <w:tcW w:w="3544" w:type="dxa"/>
            <w:tcBorders>
              <w:top w:val="single" w:sz="4" w:space="0" w:color="auto"/>
              <w:left w:val="nil"/>
              <w:bottom w:val="single" w:sz="4" w:space="0" w:color="auto"/>
              <w:right w:val="nil"/>
            </w:tcBorders>
            <w:shd w:val="clear" w:color="auto" w:fill="E7E6E6"/>
          </w:tcPr>
          <w:p w14:paraId="591AF9A6" w14:textId="77777777" w:rsidR="004D7B4A" w:rsidRPr="00EB0654" w:rsidRDefault="004D7B4A" w:rsidP="004D7B4A">
            <w:pPr>
              <w:rPr>
                <w:rFonts w:ascii="Rdg Vesta" w:hAnsi="Rdg Vesta"/>
                <w:b/>
                <w:sz w:val="20"/>
              </w:rPr>
            </w:pPr>
            <w:r w:rsidRPr="00EB0654">
              <w:rPr>
                <w:rFonts w:ascii="Rdg Vesta" w:hAnsi="Rdg Vesta"/>
                <w:sz w:val="20"/>
              </w:rPr>
              <w:t xml:space="preserve">Elective Module </w:t>
            </w:r>
          </w:p>
        </w:tc>
      </w:tr>
      <w:tr w:rsidR="004D7B4A" w:rsidRPr="00230BF9" w14:paraId="1588C7B3" w14:textId="77777777" w:rsidTr="00EF5A35">
        <w:tc>
          <w:tcPr>
            <w:tcW w:w="3861" w:type="dxa"/>
            <w:tcBorders>
              <w:top w:val="single" w:sz="4" w:space="0" w:color="auto"/>
              <w:left w:val="nil"/>
              <w:bottom w:val="single" w:sz="4" w:space="0" w:color="auto"/>
              <w:right w:val="nil"/>
            </w:tcBorders>
            <w:shd w:val="clear" w:color="auto" w:fill="auto"/>
          </w:tcPr>
          <w:p w14:paraId="39540561" w14:textId="77777777" w:rsidR="004D7B4A" w:rsidRPr="00EB0654" w:rsidRDefault="004D7B4A" w:rsidP="004D7B4A">
            <w:pPr>
              <w:rPr>
                <w:rFonts w:ascii="Rdg Vesta" w:hAnsi="Rdg Vesta"/>
                <w:sz w:val="20"/>
              </w:rPr>
            </w:pPr>
            <w:r w:rsidRPr="00EB0654">
              <w:rPr>
                <w:rFonts w:ascii="Rdg Vesta" w:hAnsi="Rdg Vesta"/>
                <w:sz w:val="20"/>
              </w:rPr>
              <w:t>Real Estate Securities</w:t>
            </w:r>
          </w:p>
        </w:tc>
        <w:tc>
          <w:tcPr>
            <w:tcW w:w="3227" w:type="dxa"/>
            <w:tcBorders>
              <w:top w:val="single" w:sz="4" w:space="0" w:color="auto"/>
              <w:left w:val="nil"/>
              <w:bottom w:val="single" w:sz="4" w:space="0" w:color="auto"/>
              <w:right w:val="nil"/>
            </w:tcBorders>
            <w:shd w:val="clear" w:color="auto" w:fill="E0E0E0"/>
          </w:tcPr>
          <w:p w14:paraId="675F36EC" w14:textId="77777777" w:rsidR="004D7B4A" w:rsidRPr="00EB0654" w:rsidRDefault="004D7B4A" w:rsidP="004D7B4A">
            <w:pPr>
              <w:rPr>
                <w:rFonts w:ascii="Rdg Vesta" w:hAnsi="Rdg Vesta"/>
                <w:sz w:val="20"/>
              </w:rPr>
            </w:pPr>
            <w:r>
              <w:rPr>
                <w:rFonts w:ascii="Rdg Vesta" w:hAnsi="Rdg Vesta"/>
                <w:sz w:val="20"/>
              </w:rPr>
              <w:t>27 - 30 April 2026</w:t>
            </w:r>
          </w:p>
        </w:tc>
        <w:tc>
          <w:tcPr>
            <w:tcW w:w="3118" w:type="dxa"/>
            <w:tcBorders>
              <w:top w:val="single" w:sz="4" w:space="0" w:color="auto"/>
              <w:left w:val="nil"/>
              <w:bottom w:val="single" w:sz="4" w:space="0" w:color="auto"/>
              <w:right w:val="nil"/>
            </w:tcBorders>
            <w:shd w:val="clear" w:color="auto" w:fill="FFFFFF"/>
          </w:tcPr>
          <w:p w14:paraId="4ACAF006" w14:textId="77777777" w:rsidR="004D7B4A" w:rsidRPr="00EB0654" w:rsidRDefault="004D7B4A" w:rsidP="004D7B4A">
            <w:pPr>
              <w:rPr>
                <w:rFonts w:ascii="Rdg Vesta" w:hAnsi="Rdg Vesta"/>
                <w:sz w:val="20"/>
              </w:rPr>
            </w:pPr>
            <w:r w:rsidRPr="00EB0654">
              <w:rPr>
                <w:rFonts w:ascii="Rdg Vesta" w:hAnsi="Rdg Vesta"/>
                <w:sz w:val="20"/>
              </w:rPr>
              <w:t xml:space="preserve">Elective Module </w:t>
            </w:r>
          </w:p>
        </w:tc>
        <w:tc>
          <w:tcPr>
            <w:tcW w:w="3544" w:type="dxa"/>
            <w:tcBorders>
              <w:top w:val="single" w:sz="4" w:space="0" w:color="auto"/>
              <w:left w:val="nil"/>
              <w:bottom w:val="single" w:sz="4" w:space="0" w:color="auto"/>
              <w:right w:val="nil"/>
            </w:tcBorders>
            <w:shd w:val="clear" w:color="auto" w:fill="E7E6E6"/>
          </w:tcPr>
          <w:p w14:paraId="6666EC6C" w14:textId="77777777" w:rsidR="004D7B4A" w:rsidRPr="00EB0654" w:rsidRDefault="004D7B4A" w:rsidP="004D7B4A">
            <w:pPr>
              <w:rPr>
                <w:rFonts w:ascii="Rdg Vesta" w:hAnsi="Rdg Vesta"/>
                <w:b/>
                <w:sz w:val="20"/>
              </w:rPr>
            </w:pPr>
            <w:r w:rsidRPr="00EB0654">
              <w:rPr>
                <w:rFonts w:ascii="Rdg Vesta" w:hAnsi="Rdg Vesta"/>
                <w:b/>
                <w:sz w:val="20"/>
              </w:rPr>
              <w:t>Core Module</w:t>
            </w:r>
          </w:p>
        </w:tc>
      </w:tr>
      <w:tr w:rsidR="004D7B4A" w:rsidRPr="00230BF9" w14:paraId="69998151" w14:textId="77777777" w:rsidTr="00EF5A35">
        <w:tc>
          <w:tcPr>
            <w:tcW w:w="3861" w:type="dxa"/>
            <w:tcBorders>
              <w:top w:val="single" w:sz="4" w:space="0" w:color="auto"/>
              <w:left w:val="nil"/>
              <w:bottom w:val="single" w:sz="4" w:space="0" w:color="auto"/>
              <w:right w:val="nil"/>
            </w:tcBorders>
            <w:shd w:val="clear" w:color="auto" w:fill="auto"/>
          </w:tcPr>
          <w:p w14:paraId="3B61D70C" w14:textId="77777777" w:rsidR="004D7B4A" w:rsidRPr="00EB0654" w:rsidRDefault="004D7B4A" w:rsidP="004D7B4A">
            <w:pPr>
              <w:rPr>
                <w:rFonts w:ascii="Rdg Vesta" w:hAnsi="Rdg Vesta"/>
                <w:sz w:val="20"/>
              </w:rPr>
            </w:pPr>
            <w:bookmarkStart w:id="0" w:name="_Hlk168300514"/>
            <w:r w:rsidRPr="00EB0654">
              <w:rPr>
                <w:rFonts w:ascii="Rdg Vesta" w:hAnsi="Rdg Vesta"/>
                <w:sz w:val="20"/>
              </w:rPr>
              <w:t>Real Estate Valuation</w:t>
            </w:r>
          </w:p>
        </w:tc>
        <w:tc>
          <w:tcPr>
            <w:tcW w:w="3227" w:type="dxa"/>
            <w:tcBorders>
              <w:top w:val="single" w:sz="4" w:space="0" w:color="auto"/>
              <w:left w:val="nil"/>
              <w:bottom w:val="single" w:sz="4" w:space="0" w:color="auto"/>
              <w:right w:val="nil"/>
            </w:tcBorders>
            <w:shd w:val="clear" w:color="auto" w:fill="E0E0E0"/>
          </w:tcPr>
          <w:p w14:paraId="3383C9F7" w14:textId="77777777" w:rsidR="004D7B4A" w:rsidRPr="00EB0654" w:rsidRDefault="004D7B4A" w:rsidP="004D7B4A">
            <w:pPr>
              <w:rPr>
                <w:rFonts w:ascii="Rdg Vesta" w:hAnsi="Rdg Vesta"/>
                <w:sz w:val="20"/>
              </w:rPr>
            </w:pPr>
            <w:r>
              <w:rPr>
                <w:rFonts w:ascii="Rdg Vesta" w:hAnsi="Rdg Vesta"/>
                <w:sz w:val="20"/>
              </w:rPr>
              <w:t xml:space="preserve">1 - 4 June 2026 </w:t>
            </w:r>
          </w:p>
        </w:tc>
        <w:tc>
          <w:tcPr>
            <w:tcW w:w="3118" w:type="dxa"/>
            <w:tcBorders>
              <w:top w:val="single" w:sz="4" w:space="0" w:color="auto"/>
              <w:left w:val="nil"/>
              <w:bottom w:val="single" w:sz="4" w:space="0" w:color="auto"/>
              <w:right w:val="nil"/>
            </w:tcBorders>
            <w:shd w:val="clear" w:color="auto" w:fill="FFFFFF"/>
          </w:tcPr>
          <w:p w14:paraId="61E7E411" w14:textId="77777777" w:rsidR="004D7B4A" w:rsidRPr="00EB0654" w:rsidRDefault="004D7B4A" w:rsidP="004D7B4A">
            <w:pPr>
              <w:rPr>
                <w:rFonts w:ascii="Rdg Vesta" w:hAnsi="Rdg Vesta"/>
                <w:sz w:val="20"/>
              </w:rPr>
            </w:pPr>
            <w:r w:rsidRPr="00EB0654">
              <w:rPr>
                <w:rFonts w:ascii="Rdg Vesta" w:hAnsi="Rdg Vesta"/>
                <w:sz w:val="20"/>
              </w:rPr>
              <w:t xml:space="preserve">Elective Module </w:t>
            </w:r>
          </w:p>
        </w:tc>
        <w:tc>
          <w:tcPr>
            <w:tcW w:w="3544" w:type="dxa"/>
            <w:tcBorders>
              <w:top w:val="single" w:sz="4" w:space="0" w:color="auto"/>
              <w:left w:val="nil"/>
              <w:bottom w:val="single" w:sz="4" w:space="0" w:color="auto"/>
              <w:right w:val="nil"/>
            </w:tcBorders>
            <w:shd w:val="clear" w:color="auto" w:fill="E7E6E6"/>
          </w:tcPr>
          <w:p w14:paraId="18254A21" w14:textId="77777777" w:rsidR="004D7B4A" w:rsidRPr="00EB0654" w:rsidRDefault="004D7B4A" w:rsidP="004D7B4A">
            <w:pPr>
              <w:rPr>
                <w:rFonts w:ascii="Rdg Vesta" w:hAnsi="Rdg Vesta"/>
                <w:sz w:val="20"/>
              </w:rPr>
            </w:pPr>
            <w:r w:rsidRPr="00EB0654">
              <w:rPr>
                <w:rFonts w:ascii="Rdg Vesta" w:hAnsi="Rdg Vesta"/>
                <w:sz w:val="20"/>
              </w:rPr>
              <w:t>Elective Module</w:t>
            </w:r>
          </w:p>
        </w:tc>
      </w:tr>
      <w:bookmarkEnd w:id="0"/>
      <w:tr w:rsidR="004D7B4A" w:rsidRPr="00230BF9" w14:paraId="791A53D7" w14:textId="77777777" w:rsidTr="00EF5A35">
        <w:tc>
          <w:tcPr>
            <w:tcW w:w="3861" w:type="dxa"/>
            <w:tcBorders>
              <w:top w:val="single" w:sz="4" w:space="0" w:color="auto"/>
              <w:left w:val="nil"/>
              <w:bottom w:val="single" w:sz="4" w:space="0" w:color="auto"/>
              <w:right w:val="nil"/>
            </w:tcBorders>
            <w:shd w:val="clear" w:color="auto" w:fill="auto"/>
          </w:tcPr>
          <w:p w14:paraId="4102FC82" w14:textId="77777777" w:rsidR="004D7B4A" w:rsidRPr="00EB0654" w:rsidRDefault="004D7B4A" w:rsidP="004D7B4A">
            <w:pPr>
              <w:rPr>
                <w:rFonts w:ascii="Rdg Vesta" w:hAnsi="Rdg Vesta"/>
                <w:sz w:val="20"/>
              </w:rPr>
            </w:pPr>
            <w:r>
              <w:rPr>
                <w:rFonts w:ascii="Rdg Vesta" w:hAnsi="Rdg Vesta"/>
                <w:sz w:val="20"/>
              </w:rPr>
              <w:t>Real Estate Law</w:t>
            </w:r>
          </w:p>
        </w:tc>
        <w:tc>
          <w:tcPr>
            <w:tcW w:w="3227" w:type="dxa"/>
            <w:tcBorders>
              <w:top w:val="single" w:sz="4" w:space="0" w:color="auto"/>
              <w:left w:val="nil"/>
              <w:bottom w:val="single" w:sz="4" w:space="0" w:color="auto"/>
              <w:right w:val="nil"/>
            </w:tcBorders>
            <w:shd w:val="clear" w:color="auto" w:fill="E0E0E0"/>
          </w:tcPr>
          <w:p w14:paraId="2A9DD946" w14:textId="77777777" w:rsidR="004D7B4A" w:rsidRDefault="004D7B4A" w:rsidP="004D7B4A">
            <w:pPr>
              <w:rPr>
                <w:rFonts w:ascii="Rdg Vesta" w:hAnsi="Rdg Vesta"/>
                <w:sz w:val="20"/>
              </w:rPr>
            </w:pPr>
            <w:r>
              <w:rPr>
                <w:rFonts w:ascii="Rdg Vesta" w:hAnsi="Rdg Vesta"/>
                <w:sz w:val="20"/>
              </w:rPr>
              <w:t xml:space="preserve">22 - 25 June 2026 </w:t>
            </w:r>
          </w:p>
        </w:tc>
        <w:tc>
          <w:tcPr>
            <w:tcW w:w="3118" w:type="dxa"/>
            <w:tcBorders>
              <w:top w:val="single" w:sz="4" w:space="0" w:color="auto"/>
              <w:left w:val="nil"/>
              <w:bottom w:val="single" w:sz="4" w:space="0" w:color="auto"/>
              <w:right w:val="nil"/>
            </w:tcBorders>
            <w:shd w:val="clear" w:color="auto" w:fill="auto"/>
          </w:tcPr>
          <w:p w14:paraId="04A5284D" w14:textId="77777777" w:rsidR="004D7B4A" w:rsidRPr="00EB0654" w:rsidRDefault="004D7B4A" w:rsidP="004D7B4A">
            <w:pPr>
              <w:rPr>
                <w:rFonts w:ascii="Rdg Vesta" w:hAnsi="Rdg Vesta"/>
                <w:sz w:val="20"/>
              </w:rPr>
            </w:pPr>
            <w:r>
              <w:rPr>
                <w:rFonts w:ascii="Rdg Vesta" w:hAnsi="Rdg Vesta"/>
                <w:sz w:val="20"/>
              </w:rPr>
              <w:t>Elective Module</w:t>
            </w:r>
          </w:p>
        </w:tc>
        <w:tc>
          <w:tcPr>
            <w:tcW w:w="3544" w:type="dxa"/>
            <w:tcBorders>
              <w:top w:val="single" w:sz="4" w:space="0" w:color="auto"/>
              <w:left w:val="nil"/>
              <w:bottom w:val="single" w:sz="4" w:space="0" w:color="auto"/>
              <w:right w:val="nil"/>
            </w:tcBorders>
            <w:shd w:val="clear" w:color="auto" w:fill="E7E6E6"/>
          </w:tcPr>
          <w:p w14:paraId="4F07CB98" w14:textId="77777777" w:rsidR="004D7B4A" w:rsidRPr="00EB0654" w:rsidRDefault="004D7B4A" w:rsidP="004D7B4A">
            <w:pPr>
              <w:rPr>
                <w:rFonts w:ascii="Rdg Vesta" w:hAnsi="Rdg Vesta"/>
                <w:sz w:val="20"/>
              </w:rPr>
            </w:pPr>
            <w:r w:rsidRPr="00EB0654">
              <w:rPr>
                <w:rFonts w:ascii="Rdg Vesta" w:hAnsi="Rdg Vesta"/>
                <w:sz w:val="20"/>
              </w:rPr>
              <w:t>Elective Module</w:t>
            </w:r>
          </w:p>
        </w:tc>
      </w:tr>
    </w:tbl>
    <w:p w14:paraId="020F6635" w14:textId="77777777" w:rsidR="0037297D" w:rsidRPr="0037297D" w:rsidRDefault="0037297D" w:rsidP="0037297D">
      <w:pPr>
        <w:rPr>
          <w:vanish/>
        </w:rPr>
      </w:pPr>
    </w:p>
    <w:p w14:paraId="23D09F8D" w14:textId="77777777" w:rsidR="0047342C" w:rsidRPr="00230BF9" w:rsidRDefault="0047342C" w:rsidP="009A7A9C">
      <w:pPr>
        <w:rPr>
          <w:rFonts w:ascii="Rdg Vesta" w:hAnsi="Rdg Vesta"/>
          <w:sz w:val="18"/>
          <w:szCs w:val="18"/>
        </w:rPr>
        <w:sectPr w:rsidR="0047342C" w:rsidRPr="00230BF9" w:rsidSect="000A1DEF">
          <w:pgSz w:w="16838" w:h="11906" w:orient="landscape" w:code="9"/>
          <w:pgMar w:top="1276" w:right="737" w:bottom="244" w:left="737" w:header="720" w:footer="720" w:gutter="0"/>
          <w:cols w:space="720"/>
        </w:sectPr>
      </w:pPr>
    </w:p>
    <w:p w14:paraId="1585A2B8" w14:textId="77777777" w:rsidR="0047342C" w:rsidRPr="00F9269E" w:rsidRDefault="000013AF" w:rsidP="0047342C">
      <w:pPr>
        <w:pStyle w:val="RdgPosterUnitname"/>
        <w:rPr>
          <w:i/>
          <w:sz w:val="20"/>
          <w:szCs w:val="20"/>
        </w:rPr>
      </w:pPr>
      <w:r>
        <w:rPr>
          <w:sz w:val="20"/>
          <w:szCs w:val="20"/>
        </w:rPr>
        <w:lastRenderedPageBreak/>
        <w:t>Flexible Masters Module L</w:t>
      </w:r>
      <w:r w:rsidR="007905C6" w:rsidRPr="00027B4B">
        <w:rPr>
          <w:sz w:val="20"/>
          <w:szCs w:val="20"/>
        </w:rPr>
        <w:t xml:space="preserve">ist </w:t>
      </w:r>
      <w:r w:rsidR="009B2315">
        <w:rPr>
          <w:sz w:val="20"/>
          <w:szCs w:val="20"/>
        </w:rPr>
        <w:t>202</w:t>
      </w:r>
      <w:r w:rsidR="00892491">
        <w:rPr>
          <w:sz w:val="20"/>
          <w:szCs w:val="20"/>
        </w:rPr>
        <w:t>5</w:t>
      </w:r>
      <w:r w:rsidR="00E901C2">
        <w:rPr>
          <w:sz w:val="20"/>
          <w:szCs w:val="20"/>
        </w:rPr>
        <w:t>/2</w:t>
      </w:r>
      <w:r w:rsidR="00892491">
        <w:rPr>
          <w:sz w:val="20"/>
          <w:szCs w:val="20"/>
        </w:rPr>
        <w:t>6</w:t>
      </w:r>
    </w:p>
    <w:p w14:paraId="42C023B1" w14:textId="77777777" w:rsidR="00C309F1" w:rsidRDefault="00C309F1" w:rsidP="00E53F4E">
      <w:pPr>
        <w:spacing w:before="60" w:line="264" w:lineRule="auto"/>
        <w:rPr>
          <w:rFonts w:ascii="Rdg Vesta" w:hAnsi="Rdg Vesta"/>
          <w:b/>
          <w:kern w:val="16"/>
          <w:sz w:val="16"/>
          <w:szCs w:val="16"/>
        </w:rPr>
      </w:pPr>
    </w:p>
    <w:p w14:paraId="602615A4" w14:textId="77777777" w:rsidR="00E53F4E" w:rsidRPr="00DA1804" w:rsidRDefault="00E53F4E" w:rsidP="00DA1804">
      <w:pPr>
        <w:pStyle w:val="NoSpacing"/>
        <w:rPr>
          <w:rFonts w:ascii="Calibri" w:hAnsi="Calibri" w:cs="Calibri"/>
          <w:b/>
          <w:bCs/>
          <w:sz w:val="18"/>
          <w:szCs w:val="14"/>
        </w:rPr>
      </w:pPr>
      <w:r w:rsidRPr="00DA1804">
        <w:rPr>
          <w:rFonts w:ascii="Calibri" w:hAnsi="Calibri" w:cs="Calibri"/>
          <w:b/>
          <w:bCs/>
          <w:sz w:val="18"/>
          <w:szCs w:val="14"/>
        </w:rPr>
        <w:t>Real Estate Investment Appraisal</w:t>
      </w:r>
    </w:p>
    <w:p w14:paraId="30191456" w14:textId="77777777" w:rsidR="00461A45" w:rsidRPr="00DA1804" w:rsidRDefault="00E53F4E" w:rsidP="00DA1804">
      <w:pPr>
        <w:pStyle w:val="NoSpacing"/>
        <w:rPr>
          <w:rFonts w:ascii="Calibri" w:hAnsi="Calibri" w:cs="Calibri"/>
          <w:sz w:val="18"/>
          <w:szCs w:val="14"/>
        </w:rPr>
      </w:pPr>
      <w:r w:rsidRPr="00DA1804">
        <w:rPr>
          <w:rFonts w:ascii="Calibri" w:hAnsi="Calibri" w:cs="Calibri"/>
          <w:sz w:val="18"/>
          <w:szCs w:val="14"/>
        </w:rPr>
        <w:t xml:space="preserve">The aim of this module is to </w:t>
      </w:r>
      <w:r w:rsidR="009E2107" w:rsidRPr="00DA1804">
        <w:rPr>
          <w:rFonts w:ascii="Calibri" w:hAnsi="Calibri" w:cs="Calibri"/>
          <w:sz w:val="18"/>
          <w:szCs w:val="14"/>
        </w:rPr>
        <w:t>understand the financial, technical and market context of the appraisal of real estate investments. Students will be introduced to different concepts of value and how these relate to decision making in the property investment market. They will apply basic financial and cash flow models to the appraisal of real estate investments, identifying the appropriate approaches for estimating Market Value and Investment Value as defined by International Valuation Standards. The information content of appraisals will be also be considered, including inputs such as rental values, capitalisations rates, rental growth rates and exit yields. </w:t>
      </w:r>
    </w:p>
    <w:p w14:paraId="4D2E0653" w14:textId="77777777" w:rsidR="009E2107" w:rsidRPr="00DA1804" w:rsidRDefault="009E2107" w:rsidP="00DA1804">
      <w:pPr>
        <w:pStyle w:val="NoSpacing"/>
        <w:rPr>
          <w:rFonts w:ascii="Calibri" w:hAnsi="Calibri" w:cs="Calibri"/>
          <w:sz w:val="18"/>
          <w:szCs w:val="14"/>
        </w:rPr>
      </w:pPr>
    </w:p>
    <w:p w14:paraId="79B58B3F" w14:textId="77777777" w:rsidR="009E2107" w:rsidRPr="00DA1804" w:rsidRDefault="009E2107" w:rsidP="00DA1804">
      <w:pPr>
        <w:pStyle w:val="NoSpacing"/>
        <w:rPr>
          <w:rFonts w:ascii="Calibri" w:hAnsi="Calibri" w:cs="Calibri"/>
          <w:b/>
          <w:bCs/>
          <w:sz w:val="18"/>
          <w:szCs w:val="14"/>
        </w:rPr>
      </w:pPr>
      <w:r w:rsidRPr="00DA1804">
        <w:rPr>
          <w:rFonts w:ascii="Calibri" w:hAnsi="Calibri" w:cs="Calibri"/>
          <w:b/>
          <w:bCs/>
          <w:sz w:val="18"/>
          <w:szCs w:val="14"/>
        </w:rPr>
        <w:t>Real Estate Valuation</w:t>
      </w:r>
    </w:p>
    <w:p w14:paraId="44ABDBB5" w14:textId="77777777" w:rsidR="009E2107" w:rsidRPr="00DA1804" w:rsidRDefault="009E2107" w:rsidP="00DA1804">
      <w:pPr>
        <w:pStyle w:val="NoSpacing"/>
        <w:rPr>
          <w:rFonts w:ascii="Calibri" w:hAnsi="Calibri" w:cs="Calibri"/>
          <w:sz w:val="18"/>
          <w:szCs w:val="14"/>
        </w:rPr>
      </w:pPr>
      <w:r w:rsidRPr="00DA1804">
        <w:rPr>
          <w:rFonts w:ascii="Calibri" w:hAnsi="Calibri" w:cs="Calibri"/>
          <w:sz w:val="18"/>
          <w:szCs w:val="14"/>
        </w:rPr>
        <w:t>The aim of this module is to enable students to develop a further understanding of the financial, technical and market context of the appraisal of property investments and to examine the different applications of techniques to the valuation of commercial real estate in the UK.</w:t>
      </w:r>
    </w:p>
    <w:p w14:paraId="10189748" w14:textId="77777777" w:rsidR="009E2107" w:rsidRPr="00DA1804" w:rsidRDefault="009E2107" w:rsidP="00DA1804">
      <w:pPr>
        <w:pStyle w:val="NoSpacing"/>
        <w:rPr>
          <w:rFonts w:ascii="Calibri" w:hAnsi="Calibri" w:cs="Calibri"/>
          <w:sz w:val="18"/>
          <w:szCs w:val="14"/>
        </w:rPr>
      </w:pPr>
    </w:p>
    <w:p w14:paraId="1A70678C" w14:textId="77777777" w:rsidR="009E2107" w:rsidRPr="00DA1804" w:rsidRDefault="009E2107" w:rsidP="00DA1804">
      <w:pPr>
        <w:pStyle w:val="NoSpacing"/>
        <w:rPr>
          <w:rFonts w:ascii="Calibri" w:hAnsi="Calibri" w:cs="Calibri"/>
          <w:b/>
          <w:bCs/>
          <w:sz w:val="18"/>
          <w:szCs w:val="14"/>
        </w:rPr>
      </w:pPr>
      <w:r w:rsidRPr="00DA1804">
        <w:rPr>
          <w:rFonts w:ascii="Calibri" w:hAnsi="Calibri" w:cs="Calibri"/>
          <w:b/>
          <w:bCs/>
          <w:sz w:val="18"/>
          <w:szCs w:val="14"/>
        </w:rPr>
        <w:t>Real Estate Development</w:t>
      </w:r>
    </w:p>
    <w:p w14:paraId="654116C9" w14:textId="77777777" w:rsidR="009E2107" w:rsidRPr="00DA1804" w:rsidRDefault="009E2107" w:rsidP="00DA1804">
      <w:pPr>
        <w:pStyle w:val="NoSpacing"/>
        <w:rPr>
          <w:rFonts w:ascii="Calibri" w:hAnsi="Calibri" w:cs="Calibri"/>
          <w:sz w:val="18"/>
          <w:szCs w:val="14"/>
        </w:rPr>
      </w:pPr>
      <w:r w:rsidRPr="00DA1804">
        <w:rPr>
          <w:rFonts w:ascii="Calibri" w:hAnsi="Calibri" w:cs="Calibri"/>
          <w:sz w:val="18"/>
          <w:szCs w:val="14"/>
        </w:rPr>
        <w:t>The module aims to develop students’ understanding of the practicalities of some of the development process i.e. the activities, agencies, events, relationships, skills and tasks involved. It also aims to develop students’ capacity to critically analyse real estate development as a social and political process. Students will also be able to develop skills in the financial appraisal of development opportunities. </w:t>
      </w:r>
    </w:p>
    <w:p w14:paraId="0D140E51" w14:textId="77777777" w:rsidR="009E2107" w:rsidRPr="00DA1804" w:rsidRDefault="009E2107" w:rsidP="00DA1804">
      <w:pPr>
        <w:pStyle w:val="NoSpacing"/>
        <w:rPr>
          <w:rFonts w:ascii="Calibri" w:hAnsi="Calibri" w:cs="Calibri"/>
          <w:sz w:val="18"/>
          <w:szCs w:val="14"/>
        </w:rPr>
      </w:pPr>
    </w:p>
    <w:p w14:paraId="5575DF1D" w14:textId="77777777" w:rsidR="009E2107" w:rsidRPr="00DA1804" w:rsidRDefault="009E2107" w:rsidP="00DA1804">
      <w:pPr>
        <w:pStyle w:val="NoSpacing"/>
        <w:rPr>
          <w:rFonts w:ascii="Calibri" w:hAnsi="Calibri" w:cs="Calibri"/>
          <w:b/>
          <w:bCs/>
          <w:sz w:val="18"/>
          <w:szCs w:val="14"/>
        </w:rPr>
      </w:pPr>
      <w:r w:rsidRPr="00DA1804">
        <w:rPr>
          <w:rFonts w:ascii="Calibri" w:hAnsi="Calibri" w:cs="Calibri"/>
          <w:b/>
          <w:bCs/>
          <w:sz w:val="18"/>
          <w:szCs w:val="14"/>
        </w:rPr>
        <w:t>Real Estate Securities</w:t>
      </w:r>
    </w:p>
    <w:p w14:paraId="25FD4363" w14:textId="77777777" w:rsidR="009E2107" w:rsidRPr="00DA1804" w:rsidRDefault="009E2107" w:rsidP="00DA1804">
      <w:pPr>
        <w:pStyle w:val="NoSpacing"/>
        <w:rPr>
          <w:rFonts w:ascii="Calibri" w:hAnsi="Calibri" w:cs="Calibri"/>
          <w:sz w:val="18"/>
          <w:szCs w:val="14"/>
        </w:rPr>
      </w:pPr>
      <w:r w:rsidRPr="00DA1804">
        <w:rPr>
          <w:rFonts w:ascii="Calibri" w:hAnsi="Calibri" w:cs="Calibri"/>
          <w:sz w:val="18"/>
          <w:szCs w:val="14"/>
        </w:rPr>
        <w:t>This module introduces students to the primary real estate securities markets. The module will extensively discuss a variety of issues with respect to Real Estate Investment Trusts and Property Companies. It will also examine the debt capital markets. The module will examine how the different vehicles are structured and how they can contribute to a broad real estate portfolio. In particular it will cover extensively those issues that differentiate real estate securities from both the private real estate market and from similar mainstream assets.</w:t>
      </w:r>
    </w:p>
    <w:p w14:paraId="000EFD5E" w14:textId="77777777" w:rsidR="009E2107" w:rsidRPr="00DA1804" w:rsidRDefault="009E2107" w:rsidP="00DA1804">
      <w:pPr>
        <w:pStyle w:val="NoSpacing"/>
        <w:rPr>
          <w:rFonts w:ascii="Calibri" w:hAnsi="Calibri" w:cs="Calibri"/>
          <w:sz w:val="18"/>
          <w:szCs w:val="14"/>
        </w:rPr>
      </w:pPr>
    </w:p>
    <w:p w14:paraId="5A1AAECD" w14:textId="77777777" w:rsidR="009E2107" w:rsidRDefault="009E2107" w:rsidP="00DA1804">
      <w:pPr>
        <w:pStyle w:val="NoSpacing"/>
        <w:rPr>
          <w:rFonts w:ascii="Calibri" w:hAnsi="Calibri" w:cs="Calibri"/>
          <w:sz w:val="18"/>
          <w:szCs w:val="14"/>
        </w:rPr>
      </w:pPr>
    </w:p>
    <w:p w14:paraId="2E0B0CD2" w14:textId="77777777" w:rsidR="00DA1804" w:rsidRPr="00DA1804" w:rsidRDefault="00DA1804" w:rsidP="00DA1804">
      <w:pPr>
        <w:pStyle w:val="NoSpacing"/>
        <w:rPr>
          <w:rFonts w:ascii="Calibri" w:hAnsi="Calibri" w:cs="Calibri"/>
          <w:sz w:val="18"/>
          <w:szCs w:val="14"/>
        </w:rPr>
      </w:pPr>
    </w:p>
    <w:p w14:paraId="00F2ACFC" w14:textId="77777777" w:rsidR="00DA1804" w:rsidRPr="00DA1804" w:rsidRDefault="00DA1804" w:rsidP="00DA1804">
      <w:pPr>
        <w:pStyle w:val="NoSpacing"/>
        <w:rPr>
          <w:rFonts w:ascii="Calibri" w:hAnsi="Calibri" w:cs="Calibri"/>
          <w:sz w:val="18"/>
          <w:szCs w:val="14"/>
        </w:rPr>
      </w:pPr>
    </w:p>
    <w:p w14:paraId="4CB0DC65" w14:textId="77777777" w:rsidR="009E2107" w:rsidRPr="00DA1804" w:rsidRDefault="009E2107" w:rsidP="00DA1804">
      <w:pPr>
        <w:pStyle w:val="NoSpacing"/>
        <w:rPr>
          <w:rFonts w:ascii="Calibri" w:hAnsi="Calibri" w:cs="Calibri"/>
          <w:b/>
          <w:bCs/>
          <w:sz w:val="18"/>
          <w:szCs w:val="14"/>
        </w:rPr>
      </w:pPr>
      <w:r w:rsidRPr="00DA1804">
        <w:rPr>
          <w:rFonts w:ascii="Calibri" w:hAnsi="Calibri" w:cs="Calibri"/>
          <w:b/>
          <w:bCs/>
          <w:sz w:val="18"/>
          <w:szCs w:val="14"/>
        </w:rPr>
        <w:t>Real Estate Portfolio Management</w:t>
      </w:r>
    </w:p>
    <w:p w14:paraId="3803E1B6" w14:textId="141CD506" w:rsidR="009E2107" w:rsidRPr="00DA1804" w:rsidRDefault="009E2107" w:rsidP="00DA1804">
      <w:pPr>
        <w:pStyle w:val="NoSpacing"/>
        <w:rPr>
          <w:rFonts w:ascii="Calibri" w:hAnsi="Calibri" w:cs="Calibri"/>
          <w:sz w:val="18"/>
          <w:szCs w:val="6"/>
        </w:rPr>
      </w:pPr>
      <w:r w:rsidRPr="00DA1804">
        <w:rPr>
          <w:rFonts w:ascii="Calibri" w:hAnsi="Calibri" w:cs="Calibri"/>
          <w:sz w:val="18"/>
          <w:szCs w:val="6"/>
        </w:rPr>
        <w:t>This module aims to introduce students to concepts of investment strategy, portfolio selection and performance measurement, and to develop and apply these concepts in the context of real estate investment markets. Upon completion of the module, students should be able to understand key theoretical concepts in investment strategy, undertake basic modelling for portfolio decision making, critically appraise published work in the real estate investment field, and apply this knowledge to the analysis of real estate portfolio investment problems. </w:t>
      </w:r>
    </w:p>
    <w:p w14:paraId="07F6E6DA" w14:textId="77777777" w:rsidR="009E2107" w:rsidRPr="00DA1804" w:rsidRDefault="009E2107" w:rsidP="00DA1804">
      <w:pPr>
        <w:pStyle w:val="NoSpacing"/>
        <w:rPr>
          <w:rFonts w:ascii="Calibri" w:hAnsi="Calibri" w:cs="Calibri"/>
          <w:sz w:val="18"/>
          <w:szCs w:val="14"/>
        </w:rPr>
      </w:pPr>
    </w:p>
    <w:p w14:paraId="2602E39B" w14:textId="77777777" w:rsidR="009E2107" w:rsidRPr="00DA1804" w:rsidRDefault="009A7A9C" w:rsidP="00DA1804">
      <w:pPr>
        <w:pStyle w:val="NoSpacing"/>
        <w:rPr>
          <w:rFonts w:ascii="Calibri" w:hAnsi="Calibri" w:cs="Calibri"/>
          <w:b/>
          <w:sz w:val="18"/>
          <w:szCs w:val="6"/>
        </w:rPr>
      </w:pPr>
      <w:r w:rsidRPr="00DA1804">
        <w:rPr>
          <w:rFonts w:ascii="Calibri" w:hAnsi="Calibri" w:cs="Calibri"/>
          <w:b/>
          <w:sz w:val="18"/>
          <w:szCs w:val="6"/>
        </w:rPr>
        <w:t>Real Estate Economics</w:t>
      </w:r>
    </w:p>
    <w:p w14:paraId="57E283CE" w14:textId="77777777" w:rsidR="009E2107" w:rsidRPr="00DA1804" w:rsidRDefault="009E2107" w:rsidP="00DA1804">
      <w:pPr>
        <w:pStyle w:val="NoSpacing"/>
        <w:rPr>
          <w:rFonts w:ascii="Calibri" w:hAnsi="Calibri" w:cs="Calibri"/>
          <w:sz w:val="18"/>
          <w:szCs w:val="6"/>
        </w:rPr>
      </w:pPr>
      <w:r w:rsidRPr="00DA1804">
        <w:rPr>
          <w:rFonts w:ascii="Calibri" w:hAnsi="Calibri" w:cs="Calibri"/>
          <w:sz w:val="18"/>
          <w:szCs w:val="6"/>
        </w:rPr>
        <w:t>The module aims to build a solid foundation in the economics of property to provide an insight into the application of economic principles and models to property and land use.  </w:t>
      </w:r>
    </w:p>
    <w:p w14:paraId="27E74F27" w14:textId="77777777" w:rsidR="009E2107" w:rsidRPr="00DA1804" w:rsidRDefault="009E2107" w:rsidP="00DA1804">
      <w:pPr>
        <w:pStyle w:val="NoSpacing"/>
        <w:rPr>
          <w:rFonts w:ascii="Calibri" w:hAnsi="Calibri" w:cs="Calibri"/>
          <w:sz w:val="18"/>
          <w:szCs w:val="14"/>
        </w:rPr>
      </w:pPr>
    </w:p>
    <w:p w14:paraId="6FD4526C" w14:textId="77777777" w:rsidR="009A7A9C" w:rsidRPr="00DA1804" w:rsidRDefault="00F9269E" w:rsidP="00DA1804">
      <w:pPr>
        <w:pStyle w:val="NoSpacing"/>
        <w:rPr>
          <w:rFonts w:ascii="Calibri" w:hAnsi="Calibri" w:cs="Calibri"/>
          <w:b/>
          <w:sz w:val="18"/>
          <w:szCs w:val="14"/>
        </w:rPr>
      </w:pPr>
      <w:r w:rsidRPr="00DA1804">
        <w:rPr>
          <w:rFonts w:ascii="Calibri" w:hAnsi="Calibri" w:cs="Calibri"/>
          <w:b/>
          <w:sz w:val="18"/>
          <w:szCs w:val="14"/>
        </w:rPr>
        <w:t>C</w:t>
      </w:r>
      <w:r w:rsidR="00105A50" w:rsidRPr="00DA1804">
        <w:rPr>
          <w:rFonts w:ascii="Calibri" w:hAnsi="Calibri" w:cs="Calibri"/>
          <w:b/>
          <w:sz w:val="18"/>
          <w:szCs w:val="14"/>
        </w:rPr>
        <w:t xml:space="preserve">orporate Finance </w:t>
      </w:r>
    </w:p>
    <w:p w14:paraId="3F6AEF79" w14:textId="77777777" w:rsidR="00EF4CBA" w:rsidRPr="00DA1804" w:rsidRDefault="009A7A9C" w:rsidP="00DA1804">
      <w:pPr>
        <w:pStyle w:val="NoSpacing"/>
        <w:rPr>
          <w:rFonts w:ascii="Calibri" w:hAnsi="Calibri" w:cs="Calibri"/>
          <w:sz w:val="18"/>
          <w:szCs w:val="14"/>
        </w:rPr>
      </w:pPr>
      <w:r w:rsidRPr="00DA1804">
        <w:rPr>
          <w:rFonts w:ascii="Calibri" w:hAnsi="Calibri" w:cs="Calibri"/>
          <w:sz w:val="18"/>
          <w:szCs w:val="14"/>
        </w:rPr>
        <w:t>To develop understanding of corporate finance principles as they apply to real estate markets and to equip students with the required analytical tools to make project appraisal and corporate financial decisions consistent with those principles.</w:t>
      </w:r>
    </w:p>
    <w:p w14:paraId="0471C0B7" w14:textId="77777777" w:rsidR="009E2107" w:rsidRPr="00DA1804" w:rsidRDefault="009E2107" w:rsidP="00DA1804">
      <w:pPr>
        <w:pStyle w:val="NoSpacing"/>
        <w:rPr>
          <w:rFonts w:ascii="Calibri" w:hAnsi="Calibri" w:cs="Calibri"/>
          <w:sz w:val="18"/>
          <w:szCs w:val="14"/>
        </w:rPr>
      </w:pPr>
    </w:p>
    <w:p w14:paraId="1AFAD219" w14:textId="77777777" w:rsidR="00031F80" w:rsidRPr="00DA1804" w:rsidRDefault="00217581" w:rsidP="00DA1804">
      <w:pPr>
        <w:pStyle w:val="NoSpacing"/>
        <w:rPr>
          <w:rFonts w:ascii="Calibri" w:hAnsi="Calibri" w:cs="Calibri"/>
          <w:b/>
          <w:bCs/>
          <w:sz w:val="18"/>
          <w:szCs w:val="14"/>
        </w:rPr>
      </w:pPr>
      <w:r w:rsidRPr="00DA1804">
        <w:rPr>
          <w:rFonts w:ascii="Calibri" w:hAnsi="Calibri" w:cs="Calibri"/>
          <w:b/>
          <w:bCs/>
          <w:sz w:val="18"/>
          <w:szCs w:val="14"/>
        </w:rPr>
        <w:t>Residential Real Estate &amp; Policy</w:t>
      </w:r>
    </w:p>
    <w:p w14:paraId="235AC39A" w14:textId="77777777" w:rsidR="00B44C68" w:rsidRPr="00DA1804" w:rsidRDefault="009E2107" w:rsidP="00DA1804">
      <w:pPr>
        <w:pStyle w:val="NoSpacing"/>
        <w:rPr>
          <w:rFonts w:ascii="Calibri" w:hAnsi="Calibri" w:cs="Calibri"/>
          <w:sz w:val="18"/>
          <w:szCs w:val="14"/>
        </w:rPr>
      </w:pPr>
      <w:r w:rsidRPr="00DA1804">
        <w:rPr>
          <w:rFonts w:ascii="Calibri" w:hAnsi="Calibri" w:cs="Calibri"/>
          <w:bCs/>
          <w:sz w:val="18"/>
          <w:szCs w:val="12"/>
        </w:rPr>
        <w:t>The module aims to provide students with the tools to assess housing problems and policies. The module will use economic theory and empirical tools to study housing markets in a dynamic context, with emphasis placed on demand-side and supply-side drivers. The role of finance in the housing market will be explored, as will the impact of regulation. The roles of market search, estate agents, developers and financial institutions will be considered from an economic perspective and the links between the housing market, the macro-economy and business cycles will be investigated. The merits and demerits of the various methodologies to derive house price indices will be analysed. Empirical analysis will be undertaken in appropriate sections. </w:t>
      </w:r>
    </w:p>
    <w:p w14:paraId="6C0EBF76" w14:textId="77777777" w:rsidR="00B44C68" w:rsidRPr="00DA1804" w:rsidRDefault="00B44C68" w:rsidP="00DA1804">
      <w:pPr>
        <w:pStyle w:val="NoSpacing"/>
        <w:rPr>
          <w:rFonts w:ascii="Calibri" w:hAnsi="Calibri" w:cs="Calibri"/>
          <w:sz w:val="18"/>
          <w:szCs w:val="14"/>
        </w:rPr>
      </w:pPr>
    </w:p>
    <w:p w14:paraId="0CD40DE1" w14:textId="77777777" w:rsidR="009E2107" w:rsidRPr="00DA1804" w:rsidRDefault="009E2107" w:rsidP="00DA1804">
      <w:pPr>
        <w:pStyle w:val="NoSpacing"/>
        <w:rPr>
          <w:rFonts w:ascii="Calibri" w:hAnsi="Calibri" w:cs="Calibri"/>
          <w:b/>
          <w:bCs/>
          <w:sz w:val="18"/>
          <w:szCs w:val="14"/>
        </w:rPr>
      </w:pPr>
      <w:r w:rsidRPr="00DA1804">
        <w:rPr>
          <w:rFonts w:ascii="Calibri" w:hAnsi="Calibri" w:cs="Calibri"/>
          <w:b/>
          <w:bCs/>
          <w:sz w:val="18"/>
          <w:szCs w:val="14"/>
        </w:rPr>
        <w:t>Real Estate Law</w:t>
      </w:r>
    </w:p>
    <w:p w14:paraId="3E251587" w14:textId="77777777" w:rsidR="00735B50" w:rsidRPr="00DA1804" w:rsidRDefault="00B44C68" w:rsidP="00DA1804">
      <w:pPr>
        <w:pStyle w:val="NoSpacing"/>
        <w:rPr>
          <w:rFonts w:ascii="Calibri" w:hAnsi="Calibri" w:cs="Calibri"/>
          <w:bCs/>
          <w:sz w:val="18"/>
          <w:szCs w:val="14"/>
        </w:rPr>
      </w:pPr>
      <w:r w:rsidRPr="00DA1804">
        <w:rPr>
          <w:rFonts w:ascii="Calibri" w:hAnsi="Calibri" w:cs="Calibri"/>
          <w:bCs/>
          <w:sz w:val="18"/>
          <w:szCs w:val="14"/>
        </w:rPr>
        <w:t>This module aims to provide students with a knowledge and understanding of the legal framework for freehold and leasehold ownership and with a sound grasp of how the rules governing the use, enjoyment and transfer of leasehold property operate in a practical and commercial context. </w:t>
      </w:r>
    </w:p>
    <w:p w14:paraId="2FB7BD00" w14:textId="77777777" w:rsidR="00097F78" w:rsidRPr="00DA1804" w:rsidRDefault="00097F78" w:rsidP="00DA1804">
      <w:pPr>
        <w:pStyle w:val="NoSpacing"/>
        <w:rPr>
          <w:rFonts w:ascii="Calibri" w:hAnsi="Calibri" w:cs="Calibri"/>
          <w:sz w:val="18"/>
          <w:szCs w:val="14"/>
        </w:rPr>
      </w:pPr>
    </w:p>
    <w:p w14:paraId="781980EE" w14:textId="77777777" w:rsidR="00892491" w:rsidRPr="00DA1804" w:rsidRDefault="00892491" w:rsidP="00DA1804">
      <w:pPr>
        <w:pStyle w:val="NoSpacing"/>
        <w:rPr>
          <w:rFonts w:ascii="Calibri" w:hAnsi="Calibri" w:cs="Calibri"/>
          <w:sz w:val="18"/>
          <w:szCs w:val="14"/>
        </w:rPr>
      </w:pPr>
    </w:p>
    <w:p w14:paraId="09EC9231" w14:textId="77777777" w:rsidR="00DA1804" w:rsidRPr="00DA1804" w:rsidRDefault="00DA1804" w:rsidP="00DA1804">
      <w:pPr>
        <w:pStyle w:val="NoSpacing"/>
        <w:rPr>
          <w:rFonts w:ascii="Calibri" w:hAnsi="Calibri" w:cs="Calibri"/>
          <w:sz w:val="18"/>
          <w:szCs w:val="14"/>
        </w:rPr>
      </w:pPr>
    </w:p>
    <w:p w14:paraId="53930336" w14:textId="77777777" w:rsidR="00A375F7" w:rsidRPr="00DA1804" w:rsidRDefault="00A375F7" w:rsidP="00DA1804">
      <w:pPr>
        <w:pStyle w:val="NoSpacing"/>
        <w:rPr>
          <w:rFonts w:ascii="Calibri" w:hAnsi="Calibri" w:cs="Calibri"/>
          <w:b/>
          <w:bCs/>
          <w:sz w:val="18"/>
          <w:szCs w:val="18"/>
        </w:rPr>
      </w:pPr>
      <w:r w:rsidRPr="00DA1804">
        <w:rPr>
          <w:rFonts w:ascii="Calibri" w:hAnsi="Calibri" w:cs="Calibri"/>
          <w:b/>
          <w:bCs/>
          <w:sz w:val="18"/>
          <w:szCs w:val="18"/>
        </w:rPr>
        <w:t>Real Estate Funding</w:t>
      </w:r>
    </w:p>
    <w:p w14:paraId="49EF23E1" w14:textId="7969291F" w:rsidR="00EA0BD1" w:rsidRPr="00DA1804" w:rsidRDefault="00B44C68" w:rsidP="00DA1804">
      <w:pPr>
        <w:pStyle w:val="NoSpacing"/>
        <w:rPr>
          <w:rFonts w:ascii="Calibri" w:hAnsi="Calibri" w:cs="Calibri"/>
          <w:sz w:val="18"/>
          <w:szCs w:val="18"/>
        </w:rPr>
      </w:pPr>
      <w:r w:rsidRPr="00DA1804">
        <w:rPr>
          <w:rFonts w:ascii="Calibri" w:hAnsi="Calibri" w:cs="Calibri"/>
          <w:sz w:val="18"/>
          <w:szCs w:val="18"/>
        </w:rPr>
        <w:t>The module will present and analyse several sources of funding and their pricing. The process of raising equity for private real estate investment will be introduced and examined. As far as debt funding is concerned, alongside traditional methods (e.g. private lending and mortgages), the module will review structured products and hybrid forms of financing. Particular emphasis will be given to the implications of different funding structures on returns that are achieved or are achievable by equity investors. </w:t>
      </w:r>
    </w:p>
    <w:p w14:paraId="764052D7" w14:textId="77777777" w:rsidR="00B44C68" w:rsidRPr="00DA1804" w:rsidRDefault="00B44C68" w:rsidP="00DA1804">
      <w:pPr>
        <w:pStyle w:val="NoSpacing"/>
        <w:rPr>
          <w:rStyle w:val="ModulelisttextChar"/>
          <w:rFonts w:ascii="Calibri" w:hAnsi="Calibri" w:cs="Calibri"/>
          <w:sz w:val="18"/>
          <w:szCs w:val="18"/>
        </w:rPr>
      </w:pPr>
    </w:p>
    <w:p w14:paraId="1CB6F5B9" w14:textId="77777777" w:rsidR="009E2107" w:rsidRPr="00DA1804" w:rsidRDefault="009E2107" w:rsidP="00DA1804">
      <w:pPr>
        <w:pStyle w:val="NoSpacing"/>
        <w:rPr>
          <w:rFonts w:ascii="Calibri" w:hAnsi="Calibri" w:cs="Calibri"/>
          <w:b/>
          <w:bCs/>
          <w:sz w:val="18"/>
          <w:szCs w:val="18"/>
        </w:rPr>
      </w:pPr>
      <w:r w:rsidRPr="00DA1804">
        <w:rPr>
          <w:rFonts w:ascii="Calibri" w:hAnsi="Calibri" w:cs="Calibri"/>
          <w:b/>
          <w:bCs/>
          <w:sz w:val="18"/>
          <w:szCs w:val="18"/>
        </w:rPr>
        <w:t>Real Estate</w:t>
      </w:r>
      <w:r w:rsidR="00FD5FA6" w:rsidRPr="00DA1804">
        <w:rPr>
          <w:rFonts w:ascii="Calibri" w:hAnsi="Calibri" w:cs="Calibri"/>
          <w:b/>
          <w:bCs/>
          <w:sz w:val="18"/>
          <w:szCs w:val="18"/>
        </w:rPr>
        <w:t xml:space="preserve"> Asset Management</w:t>
      </w:r>
    </w:p>
    <w:p w14:paraId="31FD782D" w14:textId="77777777" w:rsidR="0085201A" w:rsidRPr="00DA1804" w:rsidRDefault="00B44C68" w:rsidP="00DA1804">
      <w:pPr>
        <w:pStyle w:val="NoSpacing"/>
        <w:rPr>
          <w:rFonts w:ascii="Calibri" w:hAnsi="Calibri" w:cs="Calibri"/>
          <w:sz w:val="18"/>
          <w:szCs w:val="18"/>
        </w:rPr>
      </w:pPr>
      <w:r w:rsidRPr="00DA1804">
        <w:rPr>
          <w:rFonts w:ascii="Calibri" w:hAnsi="Calibri" w:cs="Calibri"/>
          <w:sz w:val="18"/>
          <w:szCs w:val="18"/>
        </w:rPr>
        <w:t>The module aims to provide the student with an understanding of the role, responsibilities and skills required of the CRE asset manager and a critical appreciation of the diversity and development of their functions.</w:t>
      </w:r>
    </w:p>
    <w:p w14:paraId="63F81223" w14:textId="77777777" w:rsidR="00031F80" w:rsidRPr="00DA1804" w:rsidRDefault="00031F80" w:rsidP="00DA1804">
      <w:pPr>
        <w:pStyle w:val="NoSpacing"/>
        <w:rPr>
          <w:rFonts w:ascii="Calibri" w:hAnsi="Calibri" w:cs="Calibri"/>
          <w:sz w:val="18"/>
          <w:szCs w:val="18"/>
        </w:rPr>
      </w:pPr>
    </w:p>
    <w:p w14:paraId="3EDCC6F8" w14:textId="77777777" w:rsidR="00B44C68" w:rsidRPr="00DA1804" w:rsidRDefault="00B44C68" w:rsidP="00DA1804">
      <w:pPr>
        <w:pStyle w:val="NoSpacing"/>
        <w:rPr>
          <w:rFonts w:ascii="Calibri" w:hAnsi="Calibri" w:cs="Calibri"/>
          <w:sz w:val="18"/>
          <w:szCs w:val="18"/>
        </w:rPr>
      </w:pPr>
    </w:p>
    <w:p w14:paraId="36C9F468" w14:textId="77777777" w:rsidR="00B44C68" w:rsidRPr="00DA1804" w:rsidRDefault="001277A1" w:rsidP="00DA1804">
      <w:pPr>
        <w:pStyle w:val="NoSpacing"/>
        <w:rPr>
          <w:rFonts w:ascii="Calibri" w:hAnsi="Calibri" w:cs="Calibri"/>
          <w:b/>
          <w:bCs/>
          <w:sz w:val="18"/>
          <w:szCs w:val="18"/>
        </w:rPr>
      </w:pPr>
      <w:r w:rsidRPr="00DA1804">
        <w:rPr>
          <w:rFonts w:ascii="Calibri" w:hAnsi="Calibri" w:cs="Calibri"/>
          <w:b/>
          <w:bCs/>
          <w:sz w:val="18"/>
          <w:szCs w:val="18"/>
        </w:rPr>
        <w:t>Dissertation</w:t>
      </w:r>
    </w:p>
    <w:p w14:paraId="7CB20B3A" w14:textId="77777777" w:rsidR="00E4449C" w:rsidRPr="00DA1804" w:rsidRDefault="001277A1" w:rsidP="00DA1804">
      <w:pPr>
        <w:pStyle w:val="NoSpacing"/>
        <w:rPr>
          <w:rFonts w:ascii="Calibri" w:hAnsi="Calibri" w:cs="Calibri"/>
          <w:sz w:val="18"/>
          <w:szCs w:val="18"/>
        </w:rPr>
      </w:pPr>
      <w:r w:rsidRPr="00DA1804">
        <w:rPr>
          <w:rFonts w:ascii="Calibri" w:hAnsi="Calibri" w:cs="Calibri"/>
          <w:sz w:val="18"/>
          <w:szCs w:val="18"/>
        </w:rPr>
        <w:t>Students are able to choose a Dissertation option for the MSc for 40 credits – this is an elective module, and will usually be completed in one year.</w:t>
      </w:r>
      <w:r w:rsidR="00B44C68" w:rsidRPr="00DA1804">
        <w:rPr>
          <w:rFonts w:ascii="Calibri" w:hAnsi="Calibri" w:cs="Calibri"/>
          <w:sz w:val="18"/>
          <w:szCs w:val="18"/>
        </w:rPr>
        <w:t xml:space="preserve"> The dissertation module provides a vehicle for an in-depth understanding of a chosen area of real estate or real estate investment and finance. Depending on the student’s interest, this requires students to select a relevant topic or issue in their programme area for further research and analysis. </w:t>
      </w:r>
      <w:r w:rsidR="00887700" w:rsidRPr="00DA1804">
        <w:rPr>
          <w:rFonts w:ascii="Calibri" w:hAnsi="Calibri" w:cs="Calibri"/>
          <w:sz w:val="18"/>
          <w:szCs w:val="18"/>
        </w:rPr>
        <w:t>Students</w:t>
      </w:r>
      <w:r w:rsidR="00B44C68" w:rsidRPr="00DA1804">
        <w:rPr>
          <w:rFonts w:ascii="Calibri" w:hAnsi="Calibri" w:cs="Calibri"/>
          <w:sz w:val="18"/>
          <w:szCs w:val="18"/>
        </w:rPr>
        <w:t xml:space="preserve"> will be specifically required to display academic rigour in carrying out an agreed research programme, in presenting findings, and in producing a high quality, fully referenced dissertation that is supported by appropriate statistical, qualitative and/or illustrative data. </w:t>
      </w:r>
    </w:p>
    <w:sectPr w:rsidR="00E4449C" w:rsidRPr="00DA1804" w:rsidSect="000A1DEF">
      <w:pgSz w:w="16838" w:h="11906" w:orient="landscape" w:code="9"/>
      <w:pgMar w:top="1276" w:right="680" w:bottom="284" w:left="737" w:header="720" w:footer="720" w:gutter="0"/>
      <w:cols w:num="3"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B6458FA-5552-48C3-93D3-1AD89760F4E1}"/>
  </w:font>
  <w:font w:name="Rdg Vesta">
    <w:panose1 w:val="02000503060000020004"/>
    <w:charset w:val="00"/>
    <w:family w:val="auto"/>
    <w:pitch w:val="variable"/>
    <w:sig w:usb0="A00000EF" w:usb1="4000204A" w:usb2="00000000" w:usb3="00000000" w:csb0="0000009B" w:csb1="00000000"/>
    <w:embedRegular r:id="rId2" w:fontKey="{E1D36A3D-C47D-40C4-99D5-C876E93108A6}"/>
    <w:embedBold r:id="rId3" w:fontKey="{6C13030A-0BF7-4D84-859C-46D23C4AD502}"/>
    <w:embedBoldItalic r:id="rId4" w:fontKey="{A2CE2373-4E3D-484A-A56A-F6ABF11A007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75F07494-E06C-4001-BDB7-85FBF0B51530}"/>
    <w:embedBold r:id="rId6" w:fontKey="{A862FB04-4BB8-4923-AA80-176F248FB152}"/>
  </w:font>
  <w:font w:name="Aptos Display">
    <w:charset w:val="00"/>
    <w:family w:val="swiss"/>
    <w:pitch w:val="variable"/>
    <w:sig w:usb0="20000287" w:usb1="00000003" w:usb2="00000000" w:usb3="00000000" w:csb0="0000019F" w:csb1="00000000"/>
    <w:embedRegular r:id="rId7" w:fontKey="{39DF504F-EF75-47A9-AF81-84EA03199E89}"/>
  </w:font>
  <w:font w:name="Aptos">
    <w:charset w:val="00"/>
    <w:family w:val="swiss"/>
    <w:pitch w:val="variable"/>
    <w:sig w:usb0="20000287" w:usb1="00000003" w:usb2="00000000" w:usb3="00000000" w:csb0="0000019F" w:csb1="00000000"/>
    <w:embedRegular r:id="rId8" w:fontKey="{4432F7E8-63F9-4DBA-8EEB-95EB67550295}"/>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C53CC"/>
    <w:multiLevelType w:val="multilevel"/>
    <w:tmpl w:val="246E1A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FB0DD4"/>
    <w:multiLevelType w:val="multilevel"/>
    <w:tmpl w:val="57CA3B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3C2A0C"/>
    <w:multiLevelType w:val="hybridMultilevel"/>
    <w:tmpl w:val="70CE1454"/>
    <w:lvl w:ilvl="0" w:tplc="0C84A104">
      <w:start w:val="1"/>
      <w:numFmt w:val="bullet"/>
      <w:pStyle w:val="Modulelistbullets"/>
      <w:lvlText w:val=""/>
      <w:lvlJc w:val="left"/>
      <w:pPr>
        <w:tabs>
          <w:tab w:val="num" w:pos="0"/>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A937AF"/>
    <w:multiLevelType w:val="hybridMultilevel"/>
    <w:tmpl w:val="8C006208"/>
    <w:lvl w:ilvl="0" w:tplc="A1107024">
      <w:start w:val="3"/>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79B03A64"/>
    <w:multiLevelType w:val="multilevel"/>
    <w:tmpl w:val="A52AB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889411">
    <w:abstractNumId w:val="2"/>
  </w:num>
  <w:num w:numId="2" w16cid:durableId="189683516">
    <w:abstractNumId w:val="4"/>
  </w:num>
  <w:num w:numId="3" w16cid:durableId="1858810615">
    <w:abstractNumId w:val="1"/>
  </w:num>
  <w:num w:numId="4" w16cid:durableId="1723938613">
    <w:abstractNumId w:val="0"/>
  </w:num>
  <w:num w:numId="5" w16cid:durableId="778377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FE"/>
    <w:rsid w:val="000013AF"/>
    <w:rsid w:val="000030B2"/>
    <w:rsid w:val="00003C1C"/>
    <w:rsid w:val="00005841"/>
    <w:rsid w:val="00005DCA"/>
    <w:rsid w:val="00013A53"/>
    <w:rsid w:val="00027B4B"/>
    <w:rsid w:val="00031F80"/>
    <w:rsid w:val="0003322F"/>
    <w:rsid w:val="000349B1"/>
    <w:rsid w:val="00055E74"/>
    <w:rsid w:val="00074C60"/>
    <w:rsid w:val="000750C1"/>
    <w:rsid w:val="00080BBE"/>
    <w:rsid w:val="00083C48"/>
    <w:rsid w:val="00090ACD"/>
    <w:rsid w:val="000943A9"/>
    <w:rsid w:val="00097F78"/>
    <w:rsid w:val="000A1BF5"/>
    <w:rsid w:val="000A1DEF"/>
    <w:rsid w:val="000A4691"/>
    <w:rsid w:val="000A6CCB"/>
    <w:rsid w:val="000C5011"/>
    <w:rsid w:val="000D0C59"/>
    <w:rsid w:val="000D6612"/>
    <w:rsid w:val="000D79EB"/>
    <w:rsid w:val="000E0379"/>
    <w:rsid w:val="000F08B8"/>
    <w:rsid w:val="000F430A"/>
    <w:rsid w:val="000F51DA"/>
    <w:rsid w:val="000F6604"/>
    <w:rsid w:val="0010211C"/>
    <w:rsid w:val="00102DDF"/>
    <w:rsid w:val="00105A50"/>
    <w:rsid w:val="0011032D"/>
    <w:rsid w:val="00110F9D"/>
    <w:rsid w:val="00124B06"/>
    <w:rsid w:val="001277A1"/>
    <w:rsid w:val="00130125"/>
    <w:rsid w:val="001402DC"/>
    <w:rsid w:val="00150D55"/>
    <w:rsid w:val="0015391F"/>
    <w:rsid w:val="00160518"/>
    <w:rsid w:val="00160FAA"/>
    <w:rsid w:val="00166810"/>
    <w:rsid w:val="001764BB"/>
    <w:rsid w:val="00181D8F"/>
    <w:rsid w:val="00183CA1"/>
    <w:rsid w:val="00187E4D"/>
    <w:rsid w:val="001A6FE7"/>
    <w:rsid w:val="001B0EE9"/>
    <w:rsid w:val="001C1633"/>
    <w:rsid w:val="001C712F"/>
    <w:rsid w:val="001D0DBC"/>
    <w:rsid w:val="001D1286"/>
    <w:rsid w:val="001D156F"/>
    <w:rsid w:val="001F1D9F"/>
    <w:rsid w:val="001F5786"/>
    <w:rsid w:val="001F57F7"/>
    <w:rsid w:val="00217581"/>
    <w:rsid w:val="00217B26"/>
    <w:rsid w:val="00230BF9"/>
    <w:rsid w:val="00230E3F"/>
    <w:rsid w:val="00234A31"/>
    <w:rsid w:val="00245D57"/>
    <w:rsid w:val="002508D0"/>
    <w:rsid w:val="00255F42"/>
    <w:rsid w:val="00265EB4"/>
    <w:rsid w:val="0027294A"/>
    <w:rsid w:val="0027733B"/>
    <w:rsid w:val="00296F25"/>
    <w:rsid w:val="0029751B"/>
    <w:rsid w:val="002A4A6C"/>
    <w:rsid w:val="002B4BB4"/>
    <w:rsid w:val="002B4CA1"/>
    <w:rsid w:val="002D6174"/>
    <w:rsid w:val="002D69A0"/>
    <w:rsid w:val="002E2515"/>
    <w:rsid w:val="002E427C"/>
    <w:rsid w:val="002E7E55"/>
    <w:rsid w:val="0031267F"/>
    <w:rsid w:val="00312A61"/>
    <w:rsid w:val="0031524B"/>
    <w:rsid w:val="00315A66"/>
    <w:rsid w:val="003202B7"/>
    <w:rsid w:val="00322172"/>
    <w:rsid w:val="00327DC5"/>
    <w:rsid w:val="003325D7"/>
    <w:rsid w:val="00337D9A"/>
    <w:rsid w:val="0034495E"/>
    <w:rsid w:val="00356F2E"/>
    <w:rsid w:val="0037206C"/>
    <w:rsid w:val="0037297D"/>
    <w:rsid w:val="003805E6"/>
    <w:rsid w:val="00387A0E"/>
    <w:rsid w:val="003951B0"/>
    <w:rsid w:val="003B0253"/>
    <w:rsid w:val="003B3096"/>
    <w:rsid w:val="003B3CFD"/>
    <w:rsid w:val="003C225F"/>
    <w:rsid w:val="003C40A0"/>
    <w:rsid w:val="003D359B"/>
    <w:rsid w:val="003D61F8"/>
    <w:rsid w:val="003E3313"/>
    <w:rsid w:val="003F1589"/>
    <w:rsid w:val="004013FB"/>
    <w:rsid w:val="00401CA6"/>
    <w:rsid w:val="0040300B"/>
    <w:rsid w:val="0040543A"/>
    <w:rsid w:val="00420E12"/>
    <w:rsid w:val="00432350"/>
    <w:rsid w:val="00443E86"/>
    <w:rsid w:val="004539C5"/>
    <w:rsid w:val="00454662"/>
    <w:rsid w:val="00457C03"/>
    <w:rsid w:val="00461A45"/>
    <w:rsid w:val="00466864"/>
    <w:rsid w:val="00471AC6"/>
    <w:rsid w:val="00472D14"/>
    <w:rsid w:val="0047342C"/>
    <w:rsid w:val="00475FCA"/>
    <w:rsid w:val="00485A8A"/>
    <w:rsid w:val="00495439"/>
    <w:rsid w:val="004A7745"/>
    <w:rsid w:val="004B2BB3"/>
    <w:rsid w:val="004C75D5"/>
    <w:rsid w:val="004D7B4A"/>
    <w:rsid w:val="00500F55"/>
    <w:rsid w:val="0050790F"/>
    <w:rsid w:val="00520C98"/>
    <w:rsid w:val="005235CC"/>
    <w:rsid w:val="0053120E"/>
    <w:rsid w:val="00531806"/>
    <w:rsid w:val="00534625"/>
    <w:rsid w:val="00544CC3"/>
    <w:rsid w:val="00546BCC"/>
    <w:rsid w:val="00554925"/>
    <w:rsid w:val="00554D36"/>
    <w:rsid w:val="00555990"/>
    <w:rsid w:val="0055742E"/>
    <w:rsid w:val="005627B4"/>
    <w:rsid w:val="00565031"/>
    <w:rsid w:val="0057686C"/>
    <w:rsid w:val="00577526"/>
    <w:rsid w:val="005A19D9"/>
    <w:rsid w:val="005B6EAD"/>
    <w:rsid w:val="005C103F"/>
    <w:rsid w:val="005C15B6"/>
    <w:rsid w:val="005C224C"/>
    <w:rsid w:val="005C5BE1"/>
    <w:rsid w:val="005E6E9C"/>
    <w:rsid w:val="005F0C88"/>
    <w:rsid w:val="00605253"/>
    <w:rsid w:val="00610808"/>
    <w:rsid w:val="0061578D"/>
    <w:rsid w:val="00620C06"/>
    <w:rsid w:val="006216DA"/>
    <w:rsid w:val="00621964"/>
    <w:rsid w:val="00632A15"/>
    <w:rsid w:val="00633D6B"/>
    <w:rsid w:val="00644365"/>
    <w:rsid w:val="00644723"/>
    <w:rsid w:val="00646879"/>
    <w:rsid w:val="0064788D"/>
    <w:rsid w:val="00653932"/>
    <w:rsid w:val="0066417F"/>
    <w:rsid w:val="006641BE"/>
    <w:rsid w:val="0067156B"/>
    <w:rsid w:val="00673E65"/>
    <w:rsid w:val="00676D73"/>
    <w:rsid w:val="00680404"/>
    <w:rsid w:val="006830C3"/>
    <w:rsid w:val="0069180C"/>
    <w:rsid w:val="006A591F"/>
    <w:rsid w:val="006B1193"/>
    <w:rsid w:val="006B1C49"/>
    <w:rsid w:val="006B58F9"/>
    <w:rsid w:val="006C222A"/>
    <w:rsid w:val="006C2B4E"/>
    <w:rsid w:val="006C3AFB"/>
    <w:rsid w:val="006C423E"/>
    <w:rsid w:val="006C4FC9"/>
    <w:rsid w:val="006C6AF7"/>
    <w:rsid w:val="006D2EBF"/>
    <w:rsid w:val="006D5639"/>
    <w:rsid w:val="006D5B6C"/>
    <w:rsid w:val="006E1E70"/>
    <w:rsid w:val="006E4E63"/>
    <w:rsid w:val="006E7E23"/>
    <w:rsid w:val="00707022"/>
    <w:rsid w:val="00712234"/>
    <w:rsid w:val="00712CC6"/>
    <w:rsid w:val="00730C8F"/>
    <w:rsid w:val="0073189B"/>
    <w:rsid w:val="00734740"/>
    <w:rsid w:val="00735B50"/>
    <w:rsid w:val="007435A9"/>
    <w:rsid w:val="00747C73"/>
    <w:rsid w:val="00754072"/>
    <w:rsid w:val="00760B7D"/>
    <w:rsid w:val="00763A55"/>
    <w:rsid w:val="0076529D"/>
    <w:rsid w:val="00771007"/>
    <w:rsid w:val="007763F5"/>
    <w:rsid w:val="007808FA"/>
    <w:rsid w:val="0078764F"/>
    <w:rsid w:val="00787BC4"/>
    <w:rsid w:val="0079031F"/>
    <w:rsid w:val="007905C6"/>
    <w:rsid w:val="007A3B17"/>
    <w:rsid w:val="007B4498"/>
    <w:rsid w:val="007B48AB"/>
    <w:rsid w:val="007C19FB"/>
    <w:rsid w:val="007C5DAA"/>
    <w:rsid w:val="007D00EF"/>
    <w:rsid w:val="007E149B"/>
    <w:rsid w:val="007E24D0"/>
    <w:rsid w:val="007F5096"/>
    <w:rsid w:val="007F7469"/>
    <w:rsid w:val="00800057"/>
    <w:rsid w:val="00812E7B"/>
    <w:rsid w:val="00813C57"/>
    <w:rsid w:val="00817ED5"/>
    <w:rsid w:val="0082051D"/>
    <w:rsid w:val="00836353"/>
    <w:rsid w:val="00836A5B"/>
    <w:rsid w:val="00836CD1"/>
    <w:rsid w:val="0083714F"/>
    <w:rsid w:val="00850118"/>
    <w:rsid w:val="0085201A"/>
    <w:rsid w:val="008548ED"/>
    <w:rsid w:val="00860E03"/>
    <w:rsid w:val="00872983"/>
    <w:rsid w:val="00872AE2"/>
    <w:rsid w:val="00880748"/>
    <w:rsid w:val="00881FF8"/>
    <w:rsid w:val="00884133"/>
    <w:rsid w:val="00887700"/>
    <w:rsid w:val="00892491"/>
    <w:rsid w:val="0089430D"/>
    <w:rsid w:val="00894B69"/>
    <w:rsid w:val="00894CA3"/>
    <w:rsid w:val="008A770B"/>
    <w:rsid w:val="008B45F7"/>
    <w:rsid w:val="008B4854"/>
    <w:rsid w:val="008C23ED"/>
    <w:rsid w:val="008D10AC"/>
    <w:rsid w:val="008D244A"/>
    <w:rsid w:val="008D43C6"/>
    <w:rsid w:val="008E1DC2"/>
    <w:rsid w:val="008F1DF5"/>
    <w:rsid w:val="008F2824"/>
    <w:rsid w:val="008F43A2"/>
    <w:rsid w:val="008F55FE"/>
    <w:rsid w:val="008F6376"/>
    <w:rsid w:val="009105C0"/>
    <w:rsid w:val="00926237"/>
    <w:rsid w:val="0092790B"/>
    <w:rsid w:val="00943CE5"/>
    <w:rsid w:val="00947EEE"/>
    <w:rsid w:val="009565E1"/>
    <w:rsid w:val="00961DB9"/>
    <w:rsid w:val="00963068"/>
    <w:rsid w:val="0097296B"/>
    <w:rsid w:val="009758AE"/>
    <w:rsid w:val="00976467"/>
    <w:rsid w:val="00976A5F"/>
    <w:rsid w:val="009815DF"/>
    <w:rsid w:val="00982FCB"/>
    <w:rsid w:val="009A00D1"/>
    <w:rsid w:val="009A0CC7"/>
    <w:rsid w:val="009A2F80"/>
    <w:rsid w:val="009A7A9C"/>
    <w:rsid w:val="009B2315"/>
    <w:rsid w:val="009B2A7E"/>
    <w:rsid w:val="009B6FB9"/>
    <w:rsid w:val="009C2A75"/>
    <w:rsid w:val="009D2F43"/>
    <w:rsid w:val="009D3558"/>
    <w:rsid w:val="009E2107"/>
    <w:rsid w:val="009F1656"/>
    <w:rsid w:val="00A00AC3"/>
    <w:rsid w:val="00A17F36"/>
    <w:rsid w:val="00A20306"/>
    <w:rsid w:val="00A26F8D"/>
    <w:rsid w:val="00A30FD1"/>
    <w:rsid w:val="00A375F7"/>
    <w:rsid w:val="00A37A50"/>
    <w:rsid w:val="00A4630E"/>
    <w:rsid w:val="00A46B4A"/>
    <w:rsid w:val="00A633DF"/>
    <w:rsid w:val="00A662BA"/>
    <w:rsid w:val="00A671F5"/>
    <w:rsid w:val="00A74EB3"/>
    <w:rsid w:val="00A76E47"/>
    <w:rsid w:val="00A779DA"/>
    <w:rsid w:val="00A82FDA"/>
    <w:rsid w:val="00A84081"/>
    <w:rsid w:val="00AA3155"/>
    <w:rsid w:val="00AA63BB"/>
    <w:rsid w:val="00AB0731"/>
    <w:rsid w:val="00AB388C"/>
    <w:rsid w:val="00AB73F2"/>
    <w:rsid w:val="00AC0724"/>
    <w:rsid w:val="00AD1B9F"/>
    <w:rsid w:val="00AD65FB"/>
    <w:rsid w:val="00AD6F49"/>
    <w:rsid w:val="00AE074D"/>
    <w:rsid w:val="00B01865"/>
    <w:rsid w:val="00B038C0"/>
    <w:rsid w:val="00B15F38"/>
    <w:rsid w:val="00B27302"/>
    <w:rsid w:val="00B44762"/>
    <w:rsid w:val="00B44C68"/>
    <w:rsid w:val="00B64FCE"/>
    <w:rsid w:val="00B738FF"/>
    <w:rsid w:val="00B753CA"/>
    <w:rsid w:val="00B75ED9"/>
    <w:rsid w:val="00B76B40"/>
    <w:rsid w:val="00B77697"/>
    <w:rsid w:val="00B80EF0"/>
    <w:rsid w:val="00B86858"/>
    <w:rsid w:val="00B91605"/>
    <w:rsid w:val="00B923F0"/>
    <w:rsid w:val="00B96ED9"/>
    <w:rsid w:val="00BA58E2"/>
    <w:rsid w:val="00BB43D8"/>
    <w:rsid w:val="00BC1E9F"/>
    <w:rsid w:val="00BC2738"/>
    <w:rsid w:val="00BC6DE4"/>
    <w:rsid w:val="00BD2763"/>
    <w:rsid w:val="00BD67F6"/>
    <w:rsid w:val="00BE1A47"/>
    <w:rsid w:val="00BE4D07"/>
    <w:rsid w:val="00BE5248"/>
    <w:rsid w:val="00BE584C"/>
    <w:rsid w:val="00BE63D2"/>
    <w:rsid w:val="00BF1BBF"/>
    <w:rsid w:val="00BF36CC"/>
    <w:rsid w:val="00BF3DE3"/>
    <w:rsid w:val="00C036CD"/>
    <w:rsid w:val="00C03A7B"/>
    <w:rsid w:val="00C0588D"/>
    <w:rsid w:val="00C256F9"/>
    <w:rsid w:val="00C27A0E"/>
    <w:rsid w:val="00C309F1"/>
    <w:rsid w:val="00C544EE"/>
    <w:rsid w:val="00C54FC5"/>
    <w:rsid w:val="00C56CB1"/>
    <w:rsid w:val="00C56ED9"/>
    <w:rsid w:val="00C61970"/>
    <w:rsid w:val="00C767E0"/>
    <w:rsid w:val="00C80FD2"/>
    <w:rsid w:val="00C83072"/>
    <w:rsid w:val="00C853DD"/>
    <w:rsid w:val="00CA2076"/>
    <w:rsid w:val="00CA6BD4"/>
    <w:rsid w:val="00CA7073"/>
    <w:rsid w:val="00CA7205"/>
    <w:rsid w:val="00CB1891"/>
    <w:rsid w:val="00CC21AE"/>
    <w:rsid w:val="00CE2C9D"/>
    <w:rsid w:val="00CE43A2"/>
    <w:rsid w:val="00CE4572"/>
    <w:rsid w:val="00CF1202"/>
    <w:rsid w:val="00D04711"/>
    <w:rsid w:val="00D143D6"/>
    <w:rsid w:val="00D14B12"/>
    <w:rsid w:val="00D171CF"/>
    <w:rsid w:val="00D20B45"/>
    <w:rsid w:val="00D32CF8"/>
    <w:rsid w:val="00D365AA"/>
    <w:rsid w:val="00D37000"/>
    <w:rsid w:val="00D41100"/>
    <w:rsid w:val="00D444B8"/>
    <w:rsid w:val="00D74F2D"/>
    <w:rsid w:val="00D75489"/>
    <w:rsid w:val="00D80631"/>
    <w:rsid w:val="00D823BF"/>
    <w:rsid w:val="00D83303"/>
    <w:rsid w:val="00D93B36"/>
    <w:rsid w:val="00D93C78"/>
    <w:rsid w:val="00D95DD9"/>
    <w:rsid w:val="00DA1804"/>
    <w:rsid w:val="00DB6CD4"/>
    <w:rsid w:val="00DC5311"/>
    <w:rsid w:val="00DD18A4"/>
    <w:rsid w:val="00DD6147"/>
    <w:rsid w:val="00DE35FC"/>
    <w:rsid w:val="00DF4874"/>
    <w:rsid w:val="00DF5569"/>
    <w:rsid w:val="00DF5D62"/>
    <w:rsid w:val="00E04604"/>
    <w:rsid w:val="00E068CA"/>
    <w:rsid w:val="00E20E8F"/>
    <w:rsid w:val="00E24A21"/>
    <w:rsid w:val="00E33BA7"/>
    <w:rsid w:val="00E431AF"/>
    <w:rsid w:val="00E4449C"/>
    <w:rsid w:val="00E44C7E"/>
    <w:rsid w:val="00E463D0"/>
    <w:rsid w:val="00E4645A"/>
    <w:rsid w:val="00E52C7C"/>
    <w:rsid w:val="00E53C3C"/>
    <w:rsid w:val="00E53F4E"/>
    <w:rsid w:val="00E551D1"/>
    <w:rsid w:val="00E63207"/>
    <w:rsid w:val="00E63A39"/>
    <w:rsid w:val="00E669EC"/>
    <w:rsid w:val="00E83C21"/>
    <w:rsid w:val="00E8693A"/>
    <w:rsid w:val="00E901C2"/>
    <w:rsid w:val="00E92CF3"/>
    <w:rsid w:val="00EA0BD1"/>
    <w:rsid w:val="00EA3218"/>
    <w:rsid w:val="00EA3FDF"/>
    <w:rsid w:val="00EA4C00"/>
    <w:rsid w:val="00EB0654"/>
    <w:rsid w:val="00EB396F"/>
    <w:rsid w:val="00EB52B6"/>
    <w:rsid w:val="00EC1CBF"/>
    <w:rsid w:val="00EC5419"/>
    <w:rsid w:val="00EF4CBA"/>
    <w:rsid w:val="00EF5A35"/>
    <w:rsid w:val="00EF5DED"/>
    <w:rsid w:val="00F0001A"/>
    <w:rsid w:val="00F04DFE"/>
    <w:rsid w:val="00F202C1"/>
    <w:rsid w:val="00F23113"/>
    <w:rsid w:val="00F32495"/>
    <w:rsid w:val="00F35538"/>
    <w:rsid w:val="00F41965"/>
    <w:rsid w:val="00F442AE"/>
    <w:rsid w:val="00F45870"/>
    <w:rsid w:val="00F53539"/>
    <w:rsid w:val="00F55C30"/>
    <w:rsid w:val="00F7323D"/>
    <w:rsid w:val="00F753C3"/>
    <w:rsid w:val="00F83FC5"/>
    <w:rsid w:val="00F8632D"/>
    <w:rsid w:val="00F9269E"/>
    <w:rsid w:val="00F95E3F"/>
    <w:rsid w:val="00F97D19"/>
    <w:rsid w:val="00FA61CC"/>
    <w:rsid w:val="00FC09A0"/>
    <w:rsid w:val="00FC1BC5"/>
    <w:rsid w:val="00FC4722"/>
    <w:rsid w:val="00FC5FC1"/>
    <w:rsid w:val="00FD4F0A"/>
    <w:rsid w:val="00FD5C83"/>
    <w:rsid w:val="00FD5FA6"/>
    <w:rsid w:val="00FE1338"/>
    <w:rsid w:val="00FF4C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29E6F6"/>
  <w15:chartTrackingRefBased/>
  <w15:docId w15:val="{4016506B-726E-4AD7-BEE8-C167293C3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5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C5011"/>
    <w:rPr>
      <w:rFonts w:ascii="Tahoma" w:hAnsi="Tahoma" w:cs="Tahoma"/>
      <w:sz w:val="16"/>
      <w:szCs w:val="16"/>
    </w:rPr>
  </w:style>
  <w:style w:type="paragraph" w:customStyle="1" w:styleId="RdgPosterUnitname">
    <w:name w:val="Rdg Poster Unit name"/>
    <w:rsid w:val="00712CC6"/>
    <w:pPr>
      <w:spacing w:line="300" w:lineRule="exact"/>
    </w:pPr>
    <w:rPr>
      <w:rFonts w:ascii="Rdg Vesta" w:eastAsia="MS Mincho" w:hAnsi="Rdg Vesta"/>
      <w:b/>
      <w:sz w:val="26"/>
      <w:szCs w:val="26"/>
      <w:lang w:eastAsia="ja-JP"/>
    </w:rPr>
  </w:style>
  <w:style w:type="paragraph" w:customStyle="1" w:styleId="Modulelisttext">
    <w:name w:val="Module list text"/>
    <w:basedOn w:val="Normal"/>
    <w:link w:val="ModulelisttextChar"/>
    <w:rsid w:val="009A7A9C"/>
    <w:pPr>
      <w:spacing w:before="60" w:line="264" w:lineRule="auto"/>
    </w:pPr>
    <w:rPr>
      <w:rFonts w:ascii="Rdg Vesta" w:hAnsi="Rdg Vesta"/>
      <w:kern w:val="16"/>
      <w:sz w:val="15"/>
      <w:szCs w:val="16"/>
    </w:rPr>
  </w:style>
  <w:style w:type="paragraph" w:customStyle="1" w:styleId="Modulelisttitle">
    <w:name w:val="Module list title"/>
    <w:basedOn w:val="Modulelisttext"/>
    <w:link w:val="ModulelisttitleCharChar"/>
    <w:rsid w:val="00F55C30"/>
    <w:pPr>
      <w:spacing w:before="180" w:line="240" w:lineRule="auto"/>
    </w:pPr>
    <w:rPr>
      <w:b/>
      <w:color w:val="8D67A5"/>
      <w:sz w:val="16"/>
    </w:rPr>
  </w:style>
  <w:style w:type="paragraph" w:customStyle="1" w:styleId="Modulelistbullets">
    <w:name w:val="Module list bullets"/>
    <w:basedOn w:val="Modulelisttext"/>
    <w:rsid w:val="009A7A9C"/>
    <w:pPr>
      <w:numPr>
        <w:numId w:val="1"/>
      </w:numPr>
      <w:ind w:left="170" w:hanging="170"/>
    </w:pPr>
    <w:rPr>
      <w:rFonts w:cs="Rdg Vesta"/>
    </w:rPr>
  </w:style>
  <w:style w:type="character" w:customStyle="1" w:styleId="ModulelisttextChar">
    <w:name w:val="Module list text Char"/>
    <w:link w:val="Modulelisttext"/>
    <w:rsid w:val="009A7A9C"/>
    <w:rPr>
      <w:rFonts w:ascii="Rdg Vesta" w:hAnsi="Rdg Vesta"/>
      <w:kern w:val="16"/>
      <w:sz w:val="15"/>
      <w:szCs w:val="16"/>
      <w:lang w:val="en-GB" w:eastAsia="en-US" w:bidi="ar-SA"/>
    </w:rPr>
  </w:style>
  <w:style w:type="character" w:customStyle="1" w:styleId="ModulelisttitleCharChar">
    <w:name w:val="Module list title Char Char"/>
    <w:link w:val="Modulelisttitle"/>
    <w:rsid w:val="00F55C30"/>
    <w:rPr>
      <w:rFonts w:ascii="Rdg Vesta" w:hAnsi="Rdg Vesta"/>
      <w:b/>
      <w:color w:val="8D67A5"/>
      <w:kern w:val="16"/>
      <w:sz w:val="16"/>
      <w:szCs w:val="16"/>
      <w:lang w:val="en-GB" w:eastAsia="en-US" w:bidi="ar-SA"/>
    </w:rPr>
  </w:style>
  <w:style w:type="paragraph" w:customStyle="1" w:styleId="Yearandsubtitle">
    <w:name w:val="Year and subtitle"/>
    <w:basedOn w:val="Normal"/>
    <w:rsid w:val="00D75489"/>
    <w:pPr>
      <w:tabs>
        <w:tab w:val="left" w:pos="6379"/>
      </w:tabs>
      <w:spacing w:before="120"/>
      <w:ind w:left="227"/>
    </w:pPr>
    <w:rPr>
      <w:rFonts w:ascii="Rdg Vesta" w:hAnsi="Rdg Vesta"/>
      <w:b/>
      <w:bCs/>
      <w:sz w:val="32"/>
      <w:szCs w:val="32"/>
    </w:rPr>
  </w:style>
  <w:style w:type="paragraph" w:styleId="Header">
    <w:name w:val="header"/>
    <w:basedOn w:val="Normal"/>
    <w:link w:val="HeaderChar"/>
    <w:rsid w:val="00FC09A0"/>
    <w:pPr>
      <w:tabs>
        <w:tab w:val="center" w:pos="4153"/>
        <w:tab w:val="right" w:pos="8306"/>
      </w:tabs>
    </w:pPr>
    <w:rPr>
      <w:szCs w:val="24"/>
    </w:rPr>
  </w:style>
  <w:style w:type="character" w:customStyle="1" w:styleId="HeaderChar">
    <w:name w:val="Header Char"/>
    <w:link w:val="Header"/>
    <w:rsid w:val="0085201A"/>
    <w:rPr>
      <w:sz w:val="24"/>
      <w:szCs w:val="24"/>
      <w:lang w:eastAsia="en-US"/>
    </w:rPr>
  </w:style>
  <w:style w:type="paragraph" w:styleId="NoSpacing">
    <w:name w:val="No Spacing"/>
    <w:uiPriority w:val="1"/>
    <w:qFormat/>
    <w:rsid w:val="00DA1804"/>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196733">
      <w:bodyDiv w:val="1"/>
      <w:marLeft w:val="0"/>
      <w:marRight w:val="0"/>
      <w:marTop w:val="0"/>
      <w:marBottom w:val="0"/>
      <w:divBdr>
        <w:top w:val="none" w:sz="0" w:space="0" w:color="auto"/>
        <w:left w:val="none" w:sz="0" w:space="0" w:color="auto"/>
        <w:bottom w:val="none" w:sz="0" w:space="0" w:color="auto"/>
        <w:right w:val="none" w:sz="0" w:space="0" w:color="auto"/>
      </w:divBdr>
    </w:div>
    <w:div w:id="192814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5B29-3F17-41CE-88AF-AA1B2182C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1016</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Modules</vt:lpstr>
    </vt:vector>
  </TitlesOfParts>
  <Company>The University of Reading</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Modules</dc:title>
  <dc:subject/>
  <dc:creator>C. McBride</dc:creator>
  <cp:keywords/>
  <cp:lastModifiedBy>Sherise Bute</cp:lastModifiedBy>
  <cp:revision>5</cp:revision>
  <cp:lastPrinted>2025-03-19T15:38:00Z</cp:lastPrinted>
  <dcterms:created xsi:type="dcterms:W3CDTF">2025-03-20T12:01:00Z</dcterms:created>
  <dcterms:modified xsi:type="dcterms:W3CDTF">2025-06-02T08:59:00Z</dcterms:modified>
</cp:coreProperties>
</file>